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83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906780</wp:posOffset>
            </wp:positionH>
            <wp:positionV relativeFrom="page">
              <wp:posOffset>2360930</wp:posOffset>
            </wp:positionV>
            <wp:extent cx="5769610" cy="5769610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576961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rPr>
          <w:rFonts w:ascii="OpenSans" w:hAnsi="OpenSans" w:eastAsia="OpenSans"/>
          <w:b w:val="0"/>
          <w:i w:val="0"/>
          <w:color w:val="FFFFFF"/>
          <w:sz w:val="42"/>
        </w:rPr>
        <w:t>Annual report 2020/21</w:t>
      </w:r>
    </w:p>
    <w:p>
      <w:pPr>
        <w:sectPr>
          <w:pgSz w:w="11906" w:h="16838"/>
          <w:pgMar w:top="1440" w:right="1440" w:bottom="386" w:left="772" w:header="720" w:footer="720" w:gutter="0"/>
          <w:cols w:space="720" w:num="1" w:equalWidth="0">
            <w:col w:w="969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74"/>
        <w:gridCol w:w="11574"/>
      </w:tblGrid>
      <w:tr>
        <w:trPr>
          <w:trHeight w:hRule="exact" w:val="848"/>
        </w:trPr>
        <w:tc>
          <w:tcPr>
            <w:tcW w:type="dxa" w:w="11906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588" w:after="0"/>
              <w:ind w:left="68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 xml:space="preserve">Annual report 2020/21  </w:t>
            </w:r>
            <w:r>
              <w:rPr>
                <w:rFonts w:ascii="OpenSans" w:hAnsi="OpenSans" w:eastAsia="OpenSans"/>
                <w:b/>
                <w:i w:val="0"/>
                <w:color w:val="221F1F"/>
                <w:sz w:val="14"/>
              </w:rPr>
              <w:t>| Contents</w:t>
            </w:r>
          </w:p>
        </w:tc>
        <w:tc>
          <w:tcPr>
            <w:tcW w:type="dxa" w:w="1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58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 xml:space="preserve">Annual report 2020/21  </w:t>
            </w:r>
            <w:r>
              <w:rPr>
                <w:rFonts w:ascii="OpenSans" w:hAnsi="OpenSans" w:eastAsia="OpenSans"/>
                <w:b/>
                <w:i w:val="0"/>
                <w:color w:val="221F1F"/>
                <w:sz w:val="14"/>
              </w:rPr>
              <w:t>|  Contents</w:t>
            </w:r>
          </w:p>
        </w:tc>
      </w:tr>
    </w:tbl>
    <w:p>
      <w:pPr>
        <w:autoSpaceDN w:val="0"/>
        <w:autoSpaceDE w:val="0"/>
        <w:widowControl/>
        <w:spacing w:line="240" w:lineRule="auto" w:before="1174" w:after="168"/>
        <w:ind w:left="0" w:right="7296" w:firstLine="0"/>
        <w:jc w:val="right"/>
      </w:pPr>
      <w:r>
        <w:rPr>
          <w:rFonts w:ascii="OpenSans" w:hAnsi="OpenSans" w:eastAsia="OpenSans"/>
          <w:b w:val="0"/>
          <w:i w:val="0"/>
          <w:color w:val="020000"/>
          <w:sz w:val="48"/>
        </w:rPr>
        <w:t>Contents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960.0" w:type="dxa"/>
      </w:tblPr>
      <w:tblGrid>
        <w:gridCol w:w="11574"/>
        <w:gridCol w:w="11574"/>
      </w:tblGrid>
      <w:tr>
        <w:trPr>
          <w:trHeight w:hRule="exact" w:val="2562"/>
        </w:trPr>
        <w:tc>
          <w:tcPr>
            <w:tcW w:type="dxa" w:w="1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6972" w:right="244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CEO message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Business model and network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Strategy: FY23 Ambition - still connecting for impact </w:t>
            </w:r>
          </w:p>
          <w:p>
            <w:pPr>
              <w:autoSpaceDN w:val="0"/>
              <w:autoSpaceDE w:val="0"/>
              <w:widowControl/>
              <w:spacing w:line="266" w:lineRule="auto" w:before="316" w:after="0"/>
              <w:ind w:left="6972" w:right="288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20000"/>
                <w:sz w:val="18"/>
              </w:rPr>
              <w:t xml:space="preserve">People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Making room for diversity of all kinds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Female Academy: Inspiring the female leaders of the future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Anne Sofie Kann Povelsen: A strong network will take you where you want to go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Jay Choi: Racism does exist – so we need to have those hard conversations </w:t>
            </w:r>
          </w:p>
        </w:tc>
        <w:tc>
          <w:tcPr>
            <w:tcW w:type="dxa" w:w="1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490" w:right="928" w:firstLine="0"/>
              <w:jc w:val="both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4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6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6</w:t>
            </w:r>
          </w:p>
          <w:p>
            <w:pPr>
              <w:autoSpaceDN w:val="0"/>
              <w:autoSpaceDE w:val="0"/>
              <w:widowControl/>
              <w:spacing w:line="266" w:lineRule="auto" w:before="316" w:after="0"/>
              <w:ind w:left="288" w:right="92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20000"/>
                <w:sz w:val="18"/>
              </w:rPr>
              <w:t xml:space="preserve">8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8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12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14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16</w:t>
            </w:r>
          </w:p>
        </w:tc>
      </w:tr>
    </w:tbl>
    <w:p>
      <w:pPr>
        <w:autoSpaceDN w:val="0"/>
        <w:tabs>
          <w:tab w:pos="21078" w:val="left"/>
        </w:tabs>
        <w:autoSpaceDE w:val="0"/>
        <w:widowControl/>
        <w:spacing w:line="257" w:lineRule="auto" w:before="18" w:after="0"/>
        <w:ind w:left="13932" w:right="1872" w:firstLine="0"/>
        <w:jc w:val="left"/>
      </w:pPr>
      <w:r>
        <w:rPr>
          <w:rFonts w:ascii="OpenSans" w:hAnsi="OpenSans" w:eastAsia="OpenSans"/>
          <w:b w:val="0"/>
          <w:i w:val="0"/>
          <w:color w:val="020000"/>
          <w:sz w:val="18"/>
        </w:rPr>
        <w:t xml:space="preserve">Line Egelund Thuesen: Moving from communications to accounting </w:t>
      </w:r>
      <w:r>
        <w:br/>
      </w:r>
      <w:r>
        <w:rPr>
          <w:rFonts w:ascii="OpenSans" w:hAnsi="OpenSans" w:eastAsia="OpenSans"/>
          <w:b w:val="0"/>
          <w:i w:val="0"/>
          <w:color w:val="020000"/>
          <w:sz w:val="18"/>
        </w:rPr>
        <w:t xml:space="preserve">– while leveraging both skillsets </w:t>
      </w:r>
      <w:r>
        <w:tab/>
      </w:r>
      <w:r>
        <w:rPr>
          <w:rFonts w:ascii="OpenSans" w:hAnsi="OpenSans" w:eastAsia="OpenSans"/>
          <w:b w:val="0"/>
          <w:i w:val="0"/>
          <w:color w:val="020000"/>
          <w:sz w:val="18"/>
        </w:rPr>
        <w:t>18</w:t>
      </w:r>
    </w:p>
    <w:p>
      <w:pPr>
        <w:autoSpaceDN w:val="0"/>
        <w:tabs>
          <w:tab w:pos="21064" w:val="left"/>
        </w:tabs>
        <w:autoSpaceDE w:val="0"/>
        <w:widowControl/>
        <w:spacing w:line="257" w:lineRule="auto" w:before="316" w:after="18"/>
        <w:ind w:left="13932" w:right="1872" w:firstLine="0"/>
        <w:jc w:val="left"/>
      </w:pPr>
      <w:r>
        <w:rPr>
          <w:rFonts w:ascii="OpenSans" w:hAnsi="OpenSans" w:eastAsia="OpenSans"/>
          <w:b/>
          <w:i w:val="0"/>
          <w:color w:val="020000"/>
          <w:sz w:val="18"/>
        </w:rPr>
        <w:t xml:space="preserve">Performance </w:t>
      </w:r>
      <w:r>
        <w:tab/>
      </w:r>
      <w:r>
        <w:rPr>
          <w:rFonts w:ascii="OpenSans" w:hAnsi="OpenSans" w:eastAsia="OpenSans"/>
          <w:b/>
          <w:i w:val="0"/>
          <w:color w:val="020000"/>
          <w:sz w:val="18"/>
        </w:rPr>
        <w:t xml:space="preserve">20 </w:t>
      </w:r>
      <w:r>
        <w:br/>
      </w:r>
      <w:r>
        <w:rPr>
          <w:rFonts w:ascii="OpenSans" w:hAnsi="OpenSans" w:eastAsia="OpenSans"/>
          <w:b w:val="0"/>
          <w:i w:val="0"/>
          <w:color w:val="020000"/>
          <w:sz w:val="18"/>
        </w:rPr>
        <w:t xml:space="preserve">Audit &amp; Assurance - On a journey towards business sustainability with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5787"/>
        <w:gridCol w:w="5787"/>
        <w:gridCol w:w="5787"/>
        <w:gridCol w:w="5787"/>
      </w:tblGrid>
      <w:tr>
        <w:trPr>
          <w:trHeight w:hRule="exact" w:val="274"/>
        </w:trPr>
        <w:tc>
          <w:tcPr>
            <w:tcW w:type="dxa" w:w="7000"/>
            <w:vMerge w:val="restart"/>
            <w:tcBorders/>
            <w:shd w:fill="00a2d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9224" w:after="0"/>
              <w:ind w:left="35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2</w:t>
            </w:r>
          </w:p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499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people at the centre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20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3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3</w:t>
            </w:r>
          </w:p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401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Consulting - A team like no other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22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242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Risk Advisory - Turning risk into strategic advantages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24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56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Tax &amp; Legal - Empowering our clients through transparency and compliance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25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143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Financial Advisory - Raising the bar for financial advisory services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28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464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20000"/>
                <w:sz w:val="18"/>
              </w:rPr>
              <w:t>Planet &amp; Transparency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20000"/>
                <w:sz w:val="18"/>
              </w:rPr>
              <w:t>30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374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Fostering a more sustainable future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30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467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Sustainability in Deloitte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34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151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Small Great Nation’s Youth Panel – a vision for Denmark in 2040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36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5420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20000"/>
                <w:sz w:val="18"/>
              </w:rPr>
              <w:t xml:space="preserve">Client Impact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20000"/>
                <w:sz w:val="18"/>
              </w:rPr>
              <w:t>38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436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Making an impact for clients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38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175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Danish Agro – preventing hackers from damaging agriculture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39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259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F&amp;H – kickstarting an e-commerce transformation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40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239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JOE &amp; THE JUICE – supporting a global journey locally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41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44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The Danish Ministry of Health – collaborating on the COVID-19 vaccine rollout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42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535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Financial review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43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272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Statement by Management on the annual report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44</w:t>
            </w:r>
          </w:p>
        </w:tc>
        <w:tc>
          <w:tcPr>
            <w:tcW w:type="dxa" w:w="5787"/>
            <w:vMerge/>
            <w:tcBorders/>
          </w:tcPr>
          <w:p/>
        </w:tc>
      </w:tr>
      <w:tr>
        <w:trPr>
          <w:trHeight w:hRule="exact" w:val="3866"/>
        </w:trPr>
        <w:tc>
          <w:tcPr>
            <w:tcW w:type="dxa" w:w="5787"/>
            <w:vMerge/>
            <w:tcBorders/>
          </w:tcPr>
          <w:p/>
        </w:tc>
        <w:tc>
          <w:tcPr>
            <w:tcW w:type="dxa" w:w="1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495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 xml:space="preserve">Financial Statements </w:t>
            </w:r>
          </w:p>
        </w:tc>
        <w:tc>
          <w:tcPr>
            <w:tcW w:type="dxa" w:w="1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4" w:after="0"/>
              <w:ind w:left="0" w:right="88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20000"/>
                <w:sz w:val="18"/>
              </w:rPr>
              <w:t>52</w:t>
            </w:r>
          </w:p>
        </w:tc>
        <w:tc>
          <w:tcPr>
            <w:tcW w:type="dxa" w:w="578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0" w:right="662" w:bottom="0" w:left="0" w:header="720" w:footer="720" w:gutter="0"/>
          <w:cols w:space="720" w:num="1" w:equalWidth="0">
            <w:col w:w="23150" w:space="0"/>
            <w:col w:w="96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"/>
        <w:ind w:left="0" w:right="0"/>
      </w:pPr>
    </w:p>
    <w:p>
      <w:pPr>
        <w:autoSpaceDN w:val="0"/>
        <w:tabs>
          <w:tab w:pos="19974" w:val="left"/>
        </w:tabs>
        <w:autoSpaceDE w:val="0"/>
        <w:widowControl/>
        <w:spacing w:line="252" w:lineRule="auto" w:before="0" w:after="0"/>
        <w:ind w:left="0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2020/21  </w:t>
      </w:r>
      <w:r>
        <w:rPr>
          <w:rFonts w:ascii="OpenSans" w:hAnsi="OpenSans" w:eastAsia="OpenSans"/>
          <w:b/>
          <w:i w:val="0"/>
          <w:color w:val="221F1F"/>
          <w:sz w:val="14"/>
        </w:rPr>
        <w:t xml:space="preserve">| CEO message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2020/21  </w:t>
      </w:r>
      <w:r>
        <w:rPr>
          <w:rFonts w:ascii="OpenSans" w:hAnsi="OpenSans" w:eastAsia="OpenSans"/>
          <w:b/>
          <w:i w:val="0"/>
          <w:color w:val="221F1F"/>
          <w:sz w:val="14"/>
        </w:rPr>
        <w:t xml:space="preserve">|  CEO message </w:t>
      </w:r>
    </w:p>
    <w:p>
      <w:pPr>
        <w:autoSpaceDN w:val="0"/>
        <w:autoSpaceDE w:val="0"/>
        <w:widowControl/>
        <w:spacing w:line="242" w:lineRule="auto" w:before="1532" w:after="0"/>
        <w:ind w:left="766" w:right="0" w:firstLine="0"/>
        <w:jc w:val="left"/>
      </w:pPr>
      <w:r>
        <w:rPr>
          <w:rFonts w:ascii="OpenSans" w:hAnsi="OpenSans" w:eastAsia="OpenSans"/>
          <w:b/>
          <w:i w:val="0"/>
          <w:color w:val="000000"/>
          <w:sz w:val="20"/>
        </w:rPr>
        <w:t>CEO Message</w:t>
      </w:r>
    </w:p>
    <w:p>
      <w:pPr>
        <w:autoSpaceDN w:val="0"/>
        <w:autoSpaceDE w:val="0"/>
        <w:widowControl/>
        <w:spacing w:line="240" w:lineRule="auto" w:before="22" w:after="0"/>
        <w:ind w:left="738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52"/>
        </w:rPr>
        <w:t xml:space="preserve">Building trust in a year </w:t>
      </w:r>
    </w:p>
    <w:p>
      <w:pPr>
        <w:autoSpaceDN w:val="0"/>
        <w:autoSpaceDE w:val="0"/>
        <w:widowControl/>
        <w:spacing w:line="240" w:lineRule="auto" w:before="0" w:after="336"/>
        <w:ind w:left="738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52"/>
        </w:rPr>
        <w:t>of uncertainty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751"/>
        <w:gridCol w:w="3751"/>
        <w:gridCol w:w="3751"/>
        <w:gridCol w:w="3751"/>
        <w:gridCol w:w="3751"/>
        <w:gridCol w:w="3751"/>
      </w:tblGrid>
      <w:tr>
        <w:trPr>
          <w:trHeight w:hRule="exact" w:val="560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5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A2DF"/>
                <w:sz w:val="84"/>
              </w:rPr>
              <w:t xml:space="preserve">T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have continued to reshape our business and helped our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uncertainty, and we have focused on responding, </w:t>
            </w:r>
          </w:p>
          <w:p>
            <w:pPr>
              <w:autoSpaceDN w:val="0"/>
              <w:autoSpaceDE w:val="0"/>
              <w:widowControl/>
              <w:spacing w:line="367" w:lineRule="auto" w:before="0" w:after="0"/>
              <w:ind w:left="888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recovering and thriving post the pandemic. We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his past year has seen unprecedented </w:t>
            </w:r>
          </w:p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8" w:after="0"/>
              <w:ind w:left="16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82570" cy="240284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570" cy="24028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78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A2DF"/>
                <w:sz w:val="28"/>
              </w:rPr>
              <w:t xml:space="preserve">“I am an optimist by nature, and after not just surviving 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00"/>
        </w:trPr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A2DF"/>
                <w:sz w:val="28"/>
              </w:rPr>
              <w:t xml:space="preserve">but thriving in a year of unprecedented disruption,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10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A2DF"/>
                <w:sz w:val="28"/>
              </w:rPr>
              <w:t xml:space="preserve">I have a great confidence in our team and the future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clients reshape theirs by building resilient leadership,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7502"/>
            <w:gridSpan w:val="2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10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A2DF"/>
                <w:sz w:val="28"/>
              </w:rPr>
              <w:t>of our business.”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making businesses more agile and accelerating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7502"/>
            <w:gridSpan w:val="2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innovation. As individuals, in teams and together with our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7502"/>
            <w:gridSpan w:val="2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10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22"/>
              </w:rPr>
              <w:t>Anders Dons,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22"/>
              </w:rPr>
              <w:t xml:space="preserve"> CEO &amp; Partner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clients, we have embraced megatrends as opportunities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7502"/>
            <w:gridSpan w:val="2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for growth rather than perceiving them as limitations.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7502"/>
            <w:gridSpan w:val="2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114"/>
        </w:trPr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616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28" w:after="0"/>
              <w:ind w:left="1422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Creating a diverse workplace is one of our most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important commitments. And we are progressing on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diversity – particularly around women in leadership. In </w:t>
            </w:r>
          </w:p>
        </w:tc>
        <w:tc>
          <w:tcPr>
            <w:tcW w:type="dxa" w:w="467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0" w:after="0"/>
              <w:ind w:left="0" w:right="0"/>
            </w:pPr>
          </w:p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4.00000000000091" w:type="dxa"/>
            </w:tblPr>
            <w:tblGrid>
              <w:gridCol w:w="4674"/>
            </w:tblGrid>
            <w:tr>
              <w:trPr>
                <w:trHeight w:hRule="exact" w:val="414"/>
              </w:trPr>
              <w:tc>
                <w:tcPr>
                  <w:tcW w:type="dxa" w:w="4304"/>
                  <w:tcBorders>
                    <w:start w:sz="16.0" w:val="single" w:color="#221F1F"/>
                    <w:top w:sz="16.0" w:val="single" w:color="#221F1F"/>
                    <w:end w:sz="16.0" w:val="single" w:color="#221F1F"/>
                    <w:bottom w:sz="16.0" w:val="single" w:color="#221F1F"/>
                  </w:tcBorders>
                  <w:shd w:fill="02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66" w:after="0"/>
                    <w:ind w:left="140" w:right="0" w:firstLine="0"/>
                    <w:jc w:val="left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0"/>
                    </w:rPr>
                    <w:t>A couple of facts for the year: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344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4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Our purpose is to create an impact for our clients, our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people and the society we are part of. While our purpose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is not new, it feels more relevant than ever, because it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51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reminds us that we are here to help our colleagues and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Denmark and in Deloitte, we have had a strong objective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" w:after="0"/>
              <w:ind w:left="192" w:right="0" w:firstLine="0"/>
              <w:jc w:val="left"/>
            </w:pPr>
            <w:r>
              <w:rPr>
                <w:rFonts w:ascii="Avenir" w:hAnsi="Avenir" w:eastAsia="Avenir"/>
                <w:b w:val="0"/>
                <w:i w:val="0"/>
                <w:color w:val="FFFFFF"/>
                <w:sz w:val="17"/>
              </w:rPr>
              <w:t>•</w:t>
            </w: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After a year of responding, recovering and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29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clients build a sustainable business and society built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of getting more women at the top levels but progress in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thriving, we are finishing  the year with 4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on trust that we can pass on in a better state for future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past few years has been slow. It takes time to build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percent growth and total revenue of DKK 3.7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generations. Our aspiration is to be the #1 or #2 within </w:t>
            </w:r>
          </w:p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7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/>
                <w:color w:val="221F1F"/>
                <w:sz w:val="17"/>
              </w:rPr>
              <w:t>Anders Dons, CEO &amp; Partner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up the female talent pipeline and to change the culture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billion. All business areas have a very positive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all the business areas we choose to play in. Our values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to include more diversity. Diversity is what our clients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outlook for the future.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are our guiding principles on how to create impact, be </w:t>
            </w:r>
          </w:p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6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continued to guide clients through this challenging </w:t>
            </w:r>
          </w:p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expect, and it is the only way to create competitive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35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inclusive and take care of each other. In short, help build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solutions in the future. So, this year I am really proud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192" w:right="0" w:firstLine="0"/>
              <w:jc w:val="left"/>
            </w:pPr>
            <w:r>
              <w:rPr>
                <w:rFonts w:ascii="Avenir" w:hAnsi="Avenir" w:eastAsia="Avenir"/>
                <w:b w:val="0"/>
                <w:i w:val="0"/>
                <w:color w:val="FFFFFF"/>
                <w:sz w:val="17"/>
              </w:rPr>
              <w:t>•</w:t>
            </w: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Deloitte is still the strongest and most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29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trust between institutions and people.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situation, the financial aid packages and the special audit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that we are moving in the right direction with 40 per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valuable ‘commercial services’ brand globally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Helping our clients into the future</w:t>
            </w:r>
          </w:p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circumstances have implied.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cent of newly appointed partners being female as well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according to Brand Finance.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as a new female business leader and a female industry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51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While our people and their wellbeing are the heart and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With 2,800 people in Denmark and 330,000 worldwide,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leader. We still have work to do, but we are making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6" w:after="0"/>
              <w:ind w:left="192" w:right="0" w:firstLine="0"/>
              <w:jc w:val="left"/>
            </w:pPr>
            <w:r>
              <w:rPr>
                <w:rFonts w:ascii="Avenir" w:hAnsi="Avenir" w:eastAsia="Avenir"/>
                <w:b w:val="0"/>
                <w:i w:val="0"/>
                <w:color w:val="FFFFFF"/>
                <w:sz w:val="17"/>
              </w:rPr>
              <w:t>•</w:t>
            </w: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We continue to top Universum’s ranking of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29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mind of who we are and what we can deliver, our clients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continue to deliver transformations and solutions to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progress.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most attractive workplaces as we are #3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are at the core of everything we do. In the past year, our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both large, global corporations and help SMEs grow their </w:t>
            </w:r>
          </w:p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101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among business students. And this year,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efforts have particularly been channelled into helping our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business and realise their ambition. To give our clients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Having a voice in society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we have jumped to #4 in being the most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clients accelerate their digital transformation, business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best of Deloitte, we continuously utilise our strong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Small Great Nation is our flagship social impact initiative.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attractive employer among Danish female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transformation and climate responsibility as well as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industry focus and global network of competencies and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For four years, we have influenced the public debate </w:t>
            </w:r>
          </w:p>
        </w:tc>
        <w:tc>
          <w:tcPr>
            <w:tcW w:type="dxa" w:w="467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41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business students.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providing trust in our capacity as auditors. Our focus is </w:t>
            </w:r>
          </w:p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centres of excellence.</w:t>
            </w:r>
          </w:p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with analyses of Denmark’s future and potential together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192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on helping our clients build a resilient business. We have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10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with think tank Kraka. We have engaged business leaders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4058" w:after="0"/>
              <w:ind w:left="1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4</w:t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Celebrating and caring for our people</w:t>
            </w:r>
          </w:p>
        </w:tc>
        <w:tc>
          <w:tcPr>
            <w:tcW w:type="dxa" w:w="7502"/>
            <w:gridSpan w:val="2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64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5</w:t>
            </w:r>
          </w:p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continued to invest in our people and build capacities </w:t>
            </w:r>
          </w:p>
        </w:tc>
        <w:tc>
          <w:tcPr>
            <w:tcW w:type="dxa" w:w="3751"/>
            <w:vMerge/>
            <w:tcBorders/>
          </w:tcPr>
          <w:p/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as well as other opinion leaders and established a youth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across our business, including our technology, SAP and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Our people bring our purpose and values to life, and </w:t>
            </w:r>
          </w:p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panel that has formulated a vision for Denmark.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business transformation capabilities - which we have also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they carry, develop and refine our culture every day. </w:t>
            </w:r>
          </w:p>
        </w:tc>
        <w:tc>
          <w:tcPr>
            <w:tcW w:type="dxa" w:w="108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also have a global climate ambition of becoming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applied to our own operations with the implementation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Together we have taken the future of work to a new </w:t>
            </w:r>
          </w:p>
        </w:tc>
        <w:tc>
          <w:tcPr>
            <w:tcW w:type="dxa" w:w="7502"/>
            <w:gridSpan w:val="2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of a new global ERP-system based on SAP’s S/4HANA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level this year – accelerated by the pandemic which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carbon neutral in 2030. We call this WorldClimate, and </w:t>
            </w:r>
          </w:p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years old. I am proud to be part of a firm and culture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platform as well as SuccessFactors to improve talent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forced us to discover new ways of working and serving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it involves an external ambition to co-create with our </w:t>
            </w:r>
          </w:p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that have been able to innovate through four industrial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management.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our clients in new ways. Today we are offering a more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clients and create climate conscious solutions for our </w:t>
            </w:r>
          </w:p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revolutions and show resilience to withstand crises like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To meet the growing need for advice on climate and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flexible workplace, we have adapted our leadership style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clients as well as an internal ambition with clear targets </w:t>
            </w:r>
          </w:p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 worldwide pandemic while continuing to innovate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3751"/>
            <w:vMerge/>
            <w:tcBorders/>
          </w:tcPr>
          <w:p/>
        </w:tc>
        <w:tc>
          <w:tcPr>
            <w:tcW w:type="dxa" w:w="3751"/>
            <w:vMerge/>
            <w:tcBorders/>
          </w:tcPr>
          <w:p/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to fit the new ways of working, where we have found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for lowering our CO2 emission - e.g. by ensuring a </w:t>
            </w:r>
          </w:p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towards the future.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sustainability, we have also invested in our climate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alternative ways of working closely with our clients - even </w:t>
            </w:r>
          </w:p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greener car fleet, reduction in travel and other green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competencies, as we increasingly help our clients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from afar. Offering our people lifelong learning and a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initiatives. </w:t>
            </w:r>
          </w:p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 this year’s Impact Report - our annual report - we have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navigate through climate targets, strategy, measurements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community for life has only become more pertinent as </w:t>
            </w:r>
          </w:p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53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gathered some of the great stories of impact from the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advise governing bodies on providing the right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change and uncertainty increasingly shape our world.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Facts about Deloitte</w:t>
            </w:r>
          </w:p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past year. I hope you will enjoy the read.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framework to measure climate footprint. Moreover,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Read more about what we have done to strengthen this </w:t>
            </w:r>
          </w:p>
        </w:tc>
        <w:tc>
          <w:tcPr>
            <w:tcW w:type="dxa" w:w="10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Deloitte is part of a global firm consisting of 330,000 </w:t>
            </w:r>
          </w:p>
        </w:tc>
        <w:tc>
          <w:tcPr>
            <w:tcW w:type="dxa" w:w="3751"/>
            <w:vMerge/>
            <w:tcBorders/>
          </w:tcPr>
          <w:p/>
        </w:tc>
      </w:tr>
      <w:tr>
        <w:trPr>
          <w:trHeight w:hRule="exact" w:val="826"/>
        </w:trPr>
        <w:tc>
          <w:tcPr>
            <w:tcW w:type="dxa" w:w="3751"/>
            <w:vMerge/>
            <w:tcBorders/>
          </w:tcPr>
          <w:p/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34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another year with COVID-19 means that we have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0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 ‘How we coped with COVID-19’. </w:t>
            </w:r>
          </w:p>
        </w:tc>
        <w:tc>
          <w:tcPr>
            <w:tcW w:type="dxa" w:w="616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employees across 150 countries that just turned 176 </w:t>
            </w:r>
          </w:p>
        </w:tc>
        <w:tc>
          <w:tcPr>
            <w:tcW w:type="dxa" w:w="467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Anders Dons</w:t>
            </w:r>
          </w:p>
        </w:tc>
        <w:tc>
          <w:tcPr>
            <w:tcW w:type="dxa" w:w="37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294" w:right="624" w:bottom="306" w:left="680" w:header="720" w:footer="720" w:gutter="0"/>
          <w:cols w:space="720" w:num="1" w:equalWidth="0">
            <w:col w:w="22508" w:space="0"/>
            <w:col w:w="23150" w:space="0"/>
            <w:col w:w="96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8"/>
        <w:ind w:left="0" w:right="0"/>
      </w:pPr>
    </w:p>
    <w:p>
      <w:pPr>
        <w:sectPr>
          <w:pgSz w:w="23811" w:h="16838"/>
          <w:pgMar w:top="0" w:right="0" w:bottom="0" w:left="680" w:header="720" w:footer="720" w:gutter="0"/>
          <w:cols w:space="720" w:num="1" w:equalWidth="0">
            <w:col w:w="22508" w:space="0"/>
            <w:col w:w="23150" w:space="0"/>
            <w:col w:w="9693" w:space="0"/>
          </w:cols>
          <w:docGrid w:linePitch="360"/>
        </w:sectPr>
      </w:pPr>
    </w:p>
    <w:p>
      <w:pPr>
        <w:autoSpaceDN w:val="0"/>
        <w:autoSpaceDE w:val="0"/>
        <w:widowControl/>
        <w:spacing w:line="252" w:lineRule="auto" w:before="0" w:after="0"/>
        <w:ind w:left="0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2020/21  </w:t>
      </w:r>
      <w:r>
        <w:rPr>
          <w:rFonts w:ascii="OpenSans" w:hAnsi="OpenSans" w:eastAsia="OpenSans"/>
          <w:b/>
          <w:i w:val="0"/>
          <w:color w:val="221F1F"/>
          <w:sz w:val="14"/>
        </w:rPr>
        <w:t>| Business model and network</w:t>
      </w:r>
    </w:p>
    <w:p>
      <w:pPr>
        <w:autoSpaceDN w:val="0"/>
        <w:autoSpaceDE w:val="0"/>
        <w:widowControl/>
        <w:spacing w:line="240" w:lineRule="auto" w:before="1390" w:after="268"/>
        <w:ind w:left="738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48"/>
        </w:rPr>
        <w:t>Business model and strategy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1565"/>
        <w:gridCol w:w="11565"/>
      </w:tblGrid>
      <w:tr>
        <w:trPr>
          <w:trHeight w:hRule="exact" w:val="5816"/>
        </w:trPr>
        <w:tc>
          <w:tcPr>
            <w:tcW w:type="dxa" w:w="4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74" w:after="0"/>
              <w:ind w:left="378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 xml:space="preserve">Our business model and network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main activity of Deloitte Denmark is to deliver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audit and advisory services in Denmark and Greenland.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Our firm is organised in five business units that deliver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services within audit and assurance, consulting, financial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advisory, risk advisory, tax and legal. Our business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units provide audit and advisory services to private and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public clients across industries and sectors. Our main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assets are our talented people and tried-and-tested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business models and systems, and we deliver insights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transform our clients’ businesses while serving the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public trust. A core element in how we serve our clients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is our deep sector and industry specialisation, which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allows us to serve our clients with in-depth specialist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competencies from across our global network. Read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more in ‘Making an impact for clients’.</w:t>
            </w:r>
          </w:p>
          <w:p>
            <w:pPr>
              <w:autoSpaceDN w:val="0"/>
              <w:autoSpaceDE w:val="0"/>
              <w:widowControl/>
              <w:spacing w:line="247" w:lineRule="auto" w:before="214" w:after="0"/>
              <w:ind w:left="378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Deloitte network is a globally connected network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of member firms and their affiliates operating in more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than 150 countries. These separate and independent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member firms operate under the same brand. Deloitte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Statsautoriseret Revisionspartnerselskab is a part of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Deloitte network through Deloitte North and South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Europe (NSE).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60" w:after="0"/>
              <w:ind w:left="18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Nordic countries through the establishment of Deloitte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Nordic, and in June 2017, Denmark and the other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Nordic countries entered into closer cooperation with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United Kingdom, Belgium, the Netherlands and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Switzerland. In 2018, Malta, Italy and Greece joined the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partnership and in June 2020, the Middle East joined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us. Today, Deloitte NSE has over 50,000 people working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across 28 countries in Europe and the Middle East. These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integrations are part of the global strategy to transition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into fewer globally aligned and integrated regions.</w:t>
            </w:r>
          </w:p>
          <w:p>
            <w:pPr>
              <w:autoSpaceDN w:val="0"/>
              <w:autoSpaceDE w:val="0"/>
              <w:widowControl/>
              <w:spacing w:line="247" w:lineRule="auto" w:before="250" w:after="0"/>
              <w:ind w:left="18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Within NSE, the 28 firms still operate as separate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independent legal entities and provide services in their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respective countries in accordance with professional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standards and our promise of creating an impact that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matters. By joining forces, we are able to draw from an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incredible diversity of skills, expertise and perspectives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provide global, consistent and seamless services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to our clients. Our collective strength allows us to build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centres of excellence, share deep specialist knowledge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service our clients with local experts on a global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scale. Our ability to deliver the best competencies across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borders and disciplines will be catalysed by our market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programmes focusing on collaborating with clients and </w:t>
            </w:r>
          </w:p>
        </w:tc>
      </w:tr>
    </w:tbl>
    <w:p>
      <w:pPr>
        <w:autoSpaceDN w:val="0"/>
        <w:autoSpaceDE w:val="0"/>
        <w:widowControl/>
        <w:spacing w:line="238" w:lineRule="auto" w:before="4" w:after="0"/>
        <w:ind w:left="0" w:right="1888" w:firstLine="0"/>
        <w:jc w:val="right"/>
      </w:pP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in partnerships with other leading players. </w:t>
      </w:r>
    </w:p>
    <w:p>
      <w:pPr>
        <w:autoSpaceDN w:val="0"/>
        <w:autoSpaceDE w:val="0"/>
        <w:widowControl/>
        <w:spacing w:line="238" w:lineRule="auto" w:before="10" w:after="6"/>
        <w:ind w:left="738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To provide global, borderless and consistent service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7710"/>
        <w:gridCol w:w="7710"/>
        <w:gridCol w:w="7710"/>
      </w:tblGrid>
      <w:tr>
        <w:trPr>
          <w:trHeight w:hRule="exact" w:val="1568"/>
        </w:trPr>
        <w:tc>
          <w:tcPr>
            <w:tcW w:type="dxa" w:w="4900"/>
            <w:gridSpan w:val="2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" w:after="0"/>
              <w:ind w:left="398" w:right="576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to our clients we started an integration journey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 2016. Until 2016, Deloitte Statsautoriseret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Revisionspartnerselskab was the Danish member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firm of the Deloitte network. In June 2016, Deloitte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Denmark became one member firm with the other</w:t>
            </w:r>
          </w:p>
        </w:tc>
        <w:tc>
          <w:tcPr>
            <w:tcW w:type="dxa" w:w="44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" w:after="0"/>
              <w:ind w:left="16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By cooperating closely within our global Deloitte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network, we have been able to deliver international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projects at an unprecedented scale, which would never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have been possible without the strength of our Deloitte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NSE network. </w:t>
            </w:r>
          </w:p>
        </w:tc>
      </w:tr>
      <w:tr>
        <w:trPr>
          <w:trHeight w:hRule="exact" w:val="1336"/>
        </w:trPr>
        <w:tc>
          <w:tcPr>
            <w:tcW w:type="dxa" w:w="12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4" w:after="0"/>
              <w:ind w:left="0" w:right="2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32129" cy="513079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129" cy="51307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8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42" w:after="0"/>
              <w:ind w:left="3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30"/>
              </w:rPr>
              <w:t>Strategy 2021</w:t>
            </w:r>
          </w:p>
        </w:tc>
        <w:tc>
          <w:tcPr>
            <w:tcW w:type="dxa" w:w="4440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50" w:after="0"/>
              <w:ind w:left="24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 even stronger firm. A firm with a continued ambition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to be undisputed leader within professional services. </w:t>
            </w:r>
          </w:p>
        </w:tc>
      </w:tr>
      <w:tr>
        <w:trPr>
          <w:trHeight w:hRule="exact" w:val="696"/>
        </w:trPr>
        <w:tc>
          <w:tcPr>
            <w:tcW w:type="dxa" w:w="49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98" w:after="0"/>
              <w:ind w:left="3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 xml:space="preserve">Our FY23 Ambition - still connecting for impact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Through the past year, we have continued to stand </w:t>
            </w:r>
          </w:p>
        </w:tc>
        <w:tc>
          <w:tcPr>
            <w:tcW w:type="dxa" w:w="7710"/>
            <w:vMerge/>
            <w:tcBorders>
              <w:top w:sz="4.0" w:val="single" w:color="#221F1F"/>
            </w:tcBorders>
          </w:tcPr>
          <w:p/>
        </w:tc>
      </w:tr>
    </w:tbl>
    <w:p>
      <w:pPr>
        <w:autoSpaceDN w:val="0"/>
        <w:tabs>
          <w:tab w:pos="5486" w:val="left"/>
        </w:tabs>
        <w:autoSpaceDE w:val="0"/>
        <w:widowControl/>
        <w:spacing w:line="247" w:lineRule="auto" w:before="4" w:after="0"/>
        <w:ind w:left="738" w:right="576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strong on our purpose, ambition and values. Last year, </w:t>
      </w:r>
      <w:r>
        <w:br/>
      </w:r>
      <w:r>
        <w:rPr>
          <w:rFonts w:ascii="OpenSans" w:hAnsi="OpenSans" w:eastAsia="OpenSans"/>
          <w:b w:val="0"/>
          <w:i w:val="0"/>
          <w:color w:val="221F1F"/>
          <w:sz w:val="17"/>
        </w:rPr>
        <w:t>we launched our new strategy for the fiscal years 2020-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We embarked on the journey with three clear choices </w:t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2023, and alongside our clients we found ourselves in an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that reflect our ambition and lay the foundation for </w:t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unprecedented situation. The international community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our strategy going forward: We connect for impact, we </w:t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was facing one of the biggest challenges imaginable and </w:t>
      </w:r>
      <w:r>
        <w:br/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foster diversity of thought, and we keep on investing in </w:t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outlooks were uncertain. Like many others, we were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the future. These choices set the direction for </w:t>
      </w:r>
      <w:r>
        <w:br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heavily influenced by the pandemic, but we continued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our firm and so far, they have proved effective. They </w:t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to trust our direction: growing our people and skills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have allowed us to make an impact that matters for </w:t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together with our clients and transforming our business </w:t>
      </w:r>
      <w:r>
        <w:br/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our clients, talents and society – even amid a year of a </w:t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while building our brand. By putting our clients first and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black swan event. You can read more about these choices, </w:t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investing in our people, we have managed to come out as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>on the next page.</w:t>
      </w:r>
    </w:p>
    <w:p>
      <w:pPr>
        <w:autoSpaceDN w:val="0"/>
        <w:autoSpaceDE w:val="0"/>
        <w:widowControl/>
        <w:spacing w:line="242" w:lineRule="auto" w:before="400" w:after="0"/>
        <w:ind w:left="12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4"/>
        </w:rPr>
        <w:t>6</w:t>
      </w:r>
    </w:p>
    <w:p>
      <w:pPr>
        <w:sectPr>
          <w:type w:val="continuous"/>
          <w:pgSz w:w="23811" w:h="16838"/>
          <w:pgMar w:top="0" w:right="0" w:bottom="0" w:left="680" w:header="720" w:footer="720" w:gutter="0"/>
          <w:cols w:space="720" w:num="2" w:equalWidth="0">
            <w:col w:w="10550" w:space="0"/>
            <w:col w:w="12581" w:space="0"/>
            <w:col w:w="22508" w:space="0"/>
            <w:col w:w="23150" w:space="0"/>
            <w:col w:w="969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85.9999999999991" w:type="dxa"/>
      </w:tblPr>
      <w:tblGrid>
        <w:gridCol w:w="23131"/>
      </w:tblGrid>
      <w:tr>
        <w:trPr>
          <w:trHeight w:hRule="exact" w:val="4696"/>
        </w:trPr>
        <w:tc>
          <w:tcPr>
            <w:tcW w:type="dxa" w:w="11894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588" w:after="0"/>
              <w:ind w:left="0" w:right="67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 xml:space="preserve">Annual report 2020/21  </w:t>
            </w:r>
            <w:r>
              <w:rPr>
                <w:rFonts w:ascii="OpenSans" w:hAnsi="OpenSans" w:eastAsia="OpenSans"/>
                <w:b/>
                <w:i w:val="0"/>
                <w:color w:val="221F1F"/>
                <w:sz w:val="14"/>
              </w:rPr>
              <w:t>|    Business model and network</w:t>
            </w:r>
          </w:p>
          <w:p>
            <w:pPr>
              <w:autoSpaceDN w:val="0"/>
              <w:tabs>
                <w:tab w:pos="1842" w:val="left"/>
                <w:tab w:pos="2962" w:val="left"/>
              </w:tabs>
              <w:autoSpaceDE w:val="0"/>
              <w:widowControl/>
              <w:spacing w:line="245" w:lineRule="auto" w:before="1386" w:after="0"/>
              <w:ind w:left="1736" w:right="1584" w:firstLine="0"/>
              <w:jc w:val="left"/>
            </w:pP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 xml:space="preserve">Connecting for impact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FFFFFF"/>
                <w:sz w:val="177"/>
              </w:rPr>
              <w:t xml:space="preserve">1 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industries. This allows them to spend more time developing their industry expertise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and thereby ensuring that our clients get the best of Deloitte’s competencies combined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between industry focus and our business offerings is our most important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value proposition. We combine deep industry knowledge with our services,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and we strengthen our industry eminence by dedicating partners to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We have improved our ability to combine the deepest industry expertise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and capabilities with our clients and partnerships. This intersection </w:t>
            </w:r>
          </w:p>
        </w:tc>
      </w:tr>
    </w:tbl>
    <w:p>
      <w:pPr>
        <w:autoSpaceDN w:val="0"/>
        <w:autoSpaceDE w:val="0"/>
        <w:widowControl/>
        <w:spacing w:line="245" w:lineRule="auto" w:before="2" w:after="4"/>
        <w:ind w:left="2528" w:right="1584" w:firstLine="0"/>
        <w:jc w:val="left"/>
      </w:pPr>
      <w:r>
        <w:rPr>
          <w:rFonts w:ascii="OpenSans" w:hAnsi="OpenSans" w:eastAsia="OpenSans"/>
          <w:b/>
          <w:i w:val="0"/>
          <w:color w:val="FFFFFF"/>
          <w:sz w:val="20"/>
        </w:rPr>
        <w:t xml:space="preserve">with deep industry knowledge. We have also delivered more client work than ever by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combining Deloitte’s global capabilities, and we have continued our strong partnerships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with key alliance partners, thinktanks and local eco-system partners. For example, we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have gained a strong foothold within digital transformation with major IT infrastructure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projects delivered in close collaboration with SAP and Salesforce - thereby enabling our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" w:type="dxa"/>
      </w:tblPr>
      <w:tblGrid>
        <w:gridCol w:w="23131"/>
      </w:tblGrid>
      <w:tr>
        <w:trPr>
          <w:trHeight w:hRule="exact" w:val="3324"/>
        </w:trPr>
        <w:tc>
          <w:tcPr>
            <w:tcW w:type="dxa" w:w="10540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" w:after="0"/>
              <w:ind w:left="131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>clients to make fast, data-driven decisions.</w:t>
            </w:r>
          </w:p>
          <w:p>
            <w:pPr>
              <w:autoSpaceDN w:val="0"/>
              <w:tabs>
                <w:tab w:pos="1298" w:val="left"/>
                <w:tab w:pos="2400" w:val="left"/>
              </w:tabs>
              <w:autoSpaceDE w:val="0"/>
              <w:widowControl/>
              <w:spacing w:line="245" w:lineRule="auto" w:before="526" w:after="0"/>
              <w:ind w:left="1232" w:right="72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 xml:space="preserve">Diversity of thought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FFFFFF"/>
                <w:sz w:val="177"/>
              </w:rPr>
              <w:t xml:space="preserve">2 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40 per cent of our new partners are female. Furthermore, we are now 40 nationalities in 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our Danish firm, and we have a more diverse educational background. We will continue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bias influences our decision-making negatively and how we avoid this.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A more equal gender distribution is an important step in that direction,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so we are proud that 47 per cent of all our recruits in FY21 are female, and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We have kept a strong focus on our journey towards becoming a firm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consisting of diverse talents and raising awareness of how unconscious </w:t>
            </w:r>
          </w:p>
        </w:tc>
      </w:tr>
    </w:tbl>
    <w:p>
      <w:pPr>
        <w:autoSpaceDN w:val="0"/>
        <w:autoSpaceDE w:val="0"/>
        <w:widowControl/>
        <w:spacing w:line="245" w:lineRule="auto" w:before="4" w:after="4"/>
        <w:ind w:left="2508" w:right="1584" w:firstLine="0"/>
        <w:jc w:val="left"/>
      </w:pPr>
      <w:r>
        <w:rPr>
          <w:rFonts w:ascii="OpenSans" w:hAnsi="OpenSans" w:eastAsia="OpenSans"/>
          <w:b/>
          <w:i w:val="0"/>
          <w:color w:val="FFFFFF"/>
          <w:sz w:val="20"/>
        </w:rPr>
        <w:t xml:space="preserve">to attract and retain the brightest talents and deliver the best lifelong learning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experience for all. The past year we have also onboarded more international colleagues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and worked across all business lines to utilise our differences to fuel innovation. Read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10.0" w:type="dxa"/>
      </w:tblPr>
      <w:tblGrid>
        <w:gridCol w:w="23131"/>
      </w:tblGrid>
      <w:tr>
        <w:trPr>
          <w:trHeight w:hRule="exact" w:val="3406"/>
        </w:trPr>
        <w:tc>
          <w:tcPr>
            <w:tcW w:type="dxa" w:w="10620"/>
            <w:tcBorders/>
            <w:shd w:fill="00a2d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129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>more about our talent approach in the People section.</w:t>
            </w:r>
          </w:p>
          <w:p>
            <w:pPr>
              <w:autoSpaceDN w:val="0"/>
              <w:tabs>
                <w:tab w:pos="1312" w:val="left"/>
                <w:tab w:pos="2238" w:val="left"/>
                <w:tab w:pos="2412" w:val="left"/>
              </w:tabs>
              <w:autoSpaceDE w:val="0"/>
              <w:widowControl/>
              <w:spacing w:line="245" w:lineRule="auto" w:before="608" w:after="0"/>
              <w:ind w:left="1246" w:right="72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8"/>
              </w:rPr>
              <w:t xml:space="preserve">Investing in the future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FFFFFF"/>
                <w:sz w:val="177"/>
              </w:rPr>
              <w:t xml:space="preserve">3 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brightest talents, while we connect them in strong teams that create an impact that 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matters for our clients and throughout society. We are also investing in our own business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 continue to build and transform our clients’ businesses. Therefore, we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 have invested in the technological platforms enabling a digitalised way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 of working with clients and bringing in new competencies that attract the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We have continued to invest in our most important clients, partnerships,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 xml:space="preserve"> people and business areas. Innovating our services is crucial to be able to </w:t>
            </w:r>
          </w:p>
        </w:tc>
      </w:tr>
    </w:tbl>
    <w:p>
      <w:pPr>
        <w:autoSpaceDN w:val="0"/>
        <w:autoSpaceDE w:val="0"/>
        <w:widowControl/>
        <w:spacing w:line="245" w:lineRule="auto" w:before="4" w:after="0"/>
        <w:ind w:left="2522" w:right="1440" w:firstLine="0"/>
        <w:jc w:val="left"/>
      </w:pPr>
      <w:r>
        <w:rPr>
          <w:rFonts w:ascii="OpenSans" w:hAnsi="OpenSans" w:eastAsia="OpenSans"/>
          <w:b/>
          <w:i w:val="0"/>
          <w:color w:val="FFFFFF"/>
          <w:sz w:val="20"/>
        </w:rPr>
        <w:t xml:space="preserve">through extensive IT-enabled transformation programs that make our infrastructure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more digitised, cost-efficient and consistent across the Deloitte network. Among these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are our new global ERP system - one of the world’s largest S/4HANA implementations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- a new global Customer Relationship Management (CRM) platform built on a new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version of Salesforce, and a new HR solution enabled by SuccessFactors. Together these </w:t>
      </w:r>
      <w:r>
        <w:rPr>
          <w:rFonts w:ascii="OpenSans" w:hAnsi="OpenSans" w:eastAsia="OpenSans"/>
          <w:b/>
          <w:i w:val="0"/>
          <w:color w:val="FFFFFF"/>
          <w:sz w:val="20"/>
        </w:rPr>
        <w:t xml:space="preserve">implementations enable us to serve our clients better and ease the way we do business - </w:t>
      </w:r>
      <w:r>
        <w:rPr>
          <w:rFonts w:ascii="OpenSans" w:hAnsi="OpenSans" w:eastAsia="OpenSans"/>
          <w:b/>
          <w:i w:val="0"/>
          <w:color w:val="FFFFFF"/>
          <w:sz w:val="20"/>
        </w:rPr>
        <w:t>both locally and across geographies.</w:t>
      </w:r>
    </w:p>
    <w:p>
      <w:pPr>
        <w:autoSpaceDN w:val="0"/>
        <w:autoSpaceDE w:val="0"/>
        <w:widowControl/>
        <w:spacing w:line="240" w:lineRule="auto" w:before="414" w:after="0"/>
        <w:ind w:left="0" w:right="682" w:firstLine="0"/>
        <w:jc w:val="right"/>
      </w:pPr>
      <w:r>
        <w:rPr>
          <w:rFonts w:ascii="OpenSans" w:hAnsi="OpenSans" w:eastAsia="OpenSans"/>
          <w:b w:val="0"/>
          <w:i w:val="0"/>
          <w:color w:val="221F1F"/>
          <w:sz w:val="14"/>
        </w:rPr>
        <w:t>7</w:t>
      </w:r>
    </w:p>
    <w:p>
      <w:pPr>
        <w:sectPr>
          <w:type w:val="nextColumn"/>
          <w:pgSz w:w="23811" w:h="16838"/>
          <w:pgMar w:top="0" w:right="0" w:bottom="0" w:left="680" w:header="720" w:footer="720" w:gutter="0"/>
          <w:cols w:space="720" w:num="2" w:equalWidth="0">
            <w:col w:w="10550" w:space="0"/>
            <w:col w:w="12581" w:space="0"/>
            <w:col w:w="22508" w:space="0"/>
            <w:col w:w="23150" w:space="0"/>
            <w:col w:w="96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-15240</wp:posOffset>
            </wp:positionV>
            <wp:extent cx="7588250" cy="6672022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88250" cy="667202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7490"/>
        <w:gridCol w:w="7490"/>
        <w:gridCol w:w="7490"/>
      </w:tblGrid>
      <w:tr>
        <w:trPr>
          <w:trHeight w:hRule="exact" w:val="1792"/>
        </w:trPr>
        <w:tc>
          <w:tcPr>
            <w:tcW w:type="dxa" w:w="7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 xml:space="preserve">Annual report 2020/21  </w:t>
            </w:r>
            <w:r>
              <w:rPr>
                <w:rFonts w:ascii="OpenSans" w:hAnsi="OpenSans" w:eastAsia="OpenSans"/>
                <w:b/>
                <w:i w:val="0"/>
                <w:color w:val="221F1F"/>
                <w:sz w:val="14"/>
              </w:rPr>
              <w:t>|   People</w:t>
            </w:r>
          </w:p>
        </w:tc>
        <w:tc>
          <w:tcPr>
            <w:tcW w:type="dxa" w:w="9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82" w:after="0"/>
              <w:ind w:left="0" w:right="22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social communities across Deloitte. Furthermore, we </w:t>
            </w:r>
          </w:p>
        </w:tc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 xml:space="preserve">Annual report 2020/21  </w:t>
            </w:r>
            <w:r>
              <w:rPr>
                <w:rFonts w:ascii="OpenSans" w:hAnsi="OpenSans" w:eastAsia="OpenSans"/>
                <w:b/>
                <w:i w:val="0"/>
                <w:color w:val="221F1F"/>
                <w:sz w:val="14"/>
              </w:rPr>
              <w:t>| People</w:t>
            </w:r>
          </w:p>
        </w:tc>
      </w:tr>
      <w:tr>
        <w:trPr>
          <w:trHeight w:hRule="exact" w:val="1720"/>
        </w:trPr>
        <w:tc>
          <w:tcPr>
            <w:tcW w:type="dxa" w:w="7490"/>
            <w:vMerge/>
            <w:tcBorders/>
          </w:tcPr>
          <w:p/>
        </w:tc>
        <w:tc>
          <w:tcPr>
            <w:tcW w:type="dxa" w:w="7490"/>
            <w:vMerge/>
            <w:tcBorders/>
          </w:tcPr>
          <w:p/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02" w:after="0"/>
              <w:ind w:left="2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97480" cy="169672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480" cy="1696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2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want to reflect the society we are part of, which means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19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work to reach a more balanced composition of people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6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with different ethnic and educational backgrounds, as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29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well as cultural, LGBTQ+ and religious differences. Thus,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92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our efforts to achieve respect and inclusion in Deloitte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3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are aimed at strengthening diversity of thought in our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everyday work. We have updated our anti-harassment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71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policy, which was sent to all employees. The policy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6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reflects our commitment to creating a workplace free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8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of harassment, sexism and discrimination, where each </w:t>
            </w:r>
          </w:p>
        </w:tc>
        <w:tc>
          <w:tcPr>
            <w:tcW w:type="dxa" w:w="7490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7490"/>
            <w:vMerge/>
            <w:tcBorders/>
          </w:tcPr>
          <w:p/>
        </w:tc>
        <w:tc>
          <w:tcPr>
            <w:tcW w:type="dxa" w:w="9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24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person is treated with courtesy, dignity and respect, and </w:t>
            </w:r>
          </w:p>
        </w:tc>
        <w:tc>
          <w:tcPr>
            <w:tcW w:type="dxa" w:w="7490"/>
            <w:vMerge/>
            <w:tcBorders/>
          </w:tcPr>
          <w:p/>
        </w:tc>
      </w:tr>
    </w:tbl>
    <w:p>
      <w:pPr>
        <w:autoSpaceDN w:val="0"/>
        <w:tabs>
          <w:tab w:pos="17376" w:val="left"/>
        </w:tabs>
        <w:autoSpaceDE w:val="0"/>
        <w:widowControl/>
        <w:spacing w:line="245" w:lineRule="auto" w:before="4" w:after="6"/>
        <w:ind w:left="12642" w:right="1008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where there is equal opportunity for all to succeed. </w:t>
      </w:r>
      <w:r>
        <w:br/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We work to nurture our talents by creating an equal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8.0000000000001" w:type="dxa"/>
      </w:tblPr>
      <w:tblGrid>
        <w:gridCol w:w="7490"/>
        <w:gridCol w:w="7490"/>
        <w:gridCol w:w="7490"/>
      </w:tblGrid>
      <w:tr>
        <w:trPr>
          <w:trHeight w:hRule="exact" w:val="220"/>
        </w:trPr>
        <w:tc>
          <w:tcPr>
            <w:tcW w:type="dxa" w:w="7662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38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Additionally, we teamed up with Lederne - The Danish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playing field where diversity is embraced, and everyone </w:t>
            </w:r>
          </w:p>
        </w:tc>
      </w:tr>
      <w:tr>
        <w:trPr>
          <w:trHeight w:hRule="exact" w:val="244"/>
        </w:trPr>
        <w:tc>
          <w:tcPr>
            <w:tcW w:type="dxa" w:w="76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7662"/>
            </w:tblGrid>
            <w:tr>
              <w:trPr>
                <w:trHeight w:hRule="exact" w:val="328"/>
              </w:trPr>
              <w:tc>
                <w:tcPr>
                  <w:tcW w:type="dxa" w:w="1162"/>
                  <w:tcBorders/>
                  <w:shd w:fill="221f1f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26" w:after="0"/>
                    <w:ind w:left="0" w:right="0" w:firstLine="0"/>
                    <w:jc w:val="center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20"/>
                    </w:rPr>
                    <w:t>People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0" w:right="68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Association of Managers and Executives - on their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4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feels included - regardless of gender, race, religion </w:t>
            </w:r>
          </w:p>
        </w:tc>
      </w:tr>
      <w:tr>
        <w:trPr>
          <w:trHeight w:hRule="exact" w:val="110"/>
        </w:trPr>
        <w:tc>
          <w:tcPr>
            <w:tcW w:type="dxa" w:w="7490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/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0"/>
        </w:trPr>
        <w:tc>
          <w:tcPr>
            <w:tcW w:type="dxa" w:w="766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7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62"/>
              </w:rPr>
              <w:t>Making room for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62"/>
              </w:rPr>
              <w:t xml:space="preserve"> diversity </w:t>
            </w:r>
            <w:r>
              <w:rPr>
                <w:rFonts w:ascii="OpenSans" w:hAnsi="OpenSans" w:eastAsia="OpenSans"/>
                <w:b w:val="0"/>
                <w:i w:val="0"/>
                <w:color w:val="FFFFFF"/>
                <w:sz w:val="62"/>
              </w:rPr>
              <w:t>of all kinds</w:t>
            </w:r>
          </w:p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18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#MeToo campaign during the autumn of 2020 by signing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or background. If we fail to build a more diverse </w:t>
            </w:r>
          </w:p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3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their ‘zero tolerance for sexual harassment’ pledge to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workforce, it will pose a risk to our future business. </w:t>
            </w:r>
          </w:p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9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express our commitment to changing the culture that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Not only will we lose out on a great amount of talent </w:t>
            </w:r>
          </w:p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3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has allowed harassment to take place in Denmark for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innovation skills and be unable to meet our clients’ </w:t>
            </w:r>
          </w:p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2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many years. We have also taken steps to strengthen our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expectations nor mirror their workforce. Research also </w:t>
            </w:r>
          </w:p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30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commitment towards the inclusion of ethnic minorities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shows that more diverse management teams equate to </w:t>
            </w:r>
          </w:p>
        </w:tc>
      </w:tr>
      <w:tr>
        <w:trPr>
          <w:trHeight w:hRule="exact" w:val="240"/>
        </w:trPr>
        <w:tc>
          <w:tcPr>
            <w:tcW w:type="dxa" w:w="7490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1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international talents. The latter was a result of an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better decision making. Achieving diversity of thought is </w:t>
            </w:r>
          </w:p>
        </w:tc>
      </w:tr>
      <w:tr>
        <w:trPr>
          <w:trHeight w:hRule="exact" w:val="256"/>
        </w:trPr>
        <w:tc>
          <w:tcPr>
            <w:tcW w:type="dxa" w:w="7490"/>
            <w:vMerge/>
            <w:tcBorders/>
          </w:tcPr>
          <w:p/>
        </w:tc>
        <w:tc>
          <w:tcPr>
            <w:tcW w:type="dxa" w:w="8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31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employee’s courage to share personal experience with 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therefore one of our three key strategic choices.</w:t>
            </w:r>
          </w:p>
        </w:tc>
      </w:tr>
    </w:tbl>
    <w:p>
      <w:pPr>
        <w:autoSpaceDN w:val="0"/>
        <w:autoSpaceDE w:val="0"/>
        <w:widowControl/>
        <w:spacing w:line="238" w:lineRule="auto" w:before="4" w:after="6"/>
        <w:ind w:left="0" w:right="5790" w:firstLine="0"/>
        <w:jc w:val="right"/>
      </w:pP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discrimination and racially motivated harassment 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728"/>
        <w:gridCol w:w="1728"/>
        <w:gridCol w:w="1728"/>
        <w:gridCol w:w="1728"/>
        <w:gridCol w:w="1728"/>
        <w:gridCol w:w="1728"/>
        <w:gridCol w:w="1728"/>
        <w:gridCol w:w="1728"/>
        <w:gridCol w:w="1728"/>
        <w:gridCol w:w="1728"/>
        <w:gridCol w:w="1728"/>
        <w:gridCol w:w="1728"/>
        <w:gridCol w:w="1728"/>
      </w:tblGrid>
      <w:tr>
        <w:trPr>
          <w:trHeight w:hRule="exact" w:val="224"/>
        </w:trPr>
        <w:tc>
          <w:tcPr>
            <w:tcW w:type="dxa" w:w="400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2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78" w:after="0"/>
              <w:ind w:left="33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22"/>
              </w:rPr>
              <w:t xml:space="preserve">Our people and their wellbeing are at the heart and mind of who we are, and </w:t>
            </w:r>
          </w:p>
        </w:tc>
        <w:tc>
          <w:tcPr>
            <w:tcW w:type="dxa" w:w="4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streets of Copenhagen. These stories sparked the </w:t>
            </w:r>
          </w:p>
        </w:tc>
        <w:tc>
          <w:tcPr>
            <w:tcW w:type="dxa" w:w="44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While diversity comes in many shapes, a better gender </w:t>
            </w:r>
          </w:p>
        </w:tc>
        <w:tc>
          <w:tcPr>
            <w:tcW w:type="dxa" w:w="826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40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work on improving the overall employee experience for </w:t>
            </w:r>
          </w:p>
        </w:tc>
        <w:tc>
          <w:tcPr>
            <w:tcW w:type="dxa" w:w="44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balance is our primary focus. When it comes to junior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40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international talents and ethnic minorities in Deloitte. </w:t>
            </w:r>
          </w:p>
        </w:tc>
        <w:tc>
          <w:tcPr>
            <w:tcW w:type="dxa" w:w="44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levels, we have a more equal gender distribution with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40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facilitated workshops on the topics onboarding and </w:t>
            </w:r>
          </w:p>
        </w:tc>
        <w:tc>
          <w:tcPr>
            <w:tcW w:type="dxa" w:w="44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40 per cent women in total and 48 per cent amongst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40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integrating internationals as well as including ethnic </w:t>
            </w:r>
          </w:p>
        </w:tc>
        <w:tc>
          <w:tcPr>
            <w:tcW w:type="dxa" w:w="44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new hires in FY21. However, we still have room for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60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minorities, where the international community in </w:t>
            </w:r>
          </w:p>
        </w:tc>
        <w:tc>
          <w:tcPr>
            <w:tcW w:type="dxa" w:w="44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improvement if we look at more senior levels, where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44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54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Deloitte played an invaluable part. On ethnic minorities, </w:t>
            </w:r>
          </w:p>
        </w:tc>
        <w:tc>
          <w:tcPr>
            <w:tcW w:type="dxa" w:w="443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34 per cent are women. Among the new senior hires in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76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122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33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22"/>
              </w:rPr>
              <w:t xml:space="preserve">what we can achieve together. Looking back on the last year, COVID-19 stands </w:t>
            </w:r>
          </w:p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12096"/>
            <w:gridSpan w:val="7"/>
            <w:vMerge/>
            <w:tcBorders/>
          </w:tcPr>
          <w:p/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40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54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are teaming up with NGOs within the field and are </w:t>
            </w:r>
          </w:p>
        </w:tc>
        <w:tc>
          <w:tcPr>
            <w:tcW w:type="dxa" w:w="443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FY21, we have 41 per cent women.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16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12258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33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22"/>
              </w:rPr>
              <w:t xml:space="preserve">out by bringing unprecedented changes to our people. </w:t>
            </w:r>
          </w:p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12096"/>
            <w:gridSpan w:val="7"/>
            <w:vMerge/>
            <w:tcBorders/>
          </w:tcPr>
          <w:p/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04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54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planning to launch further initiatives this coming year.</w:t>
            </w:r>
          </w:p>
        </w:tc>
        <w:tc>
          <w:tcPr>
            <w:tcW w:type="dxa" w:w="12096"/>
            <w:gridSpan w:val="7"/>
            <w:vMerge/>
            <w:tcBorders/>
          </w:tcPr>
          <w:p/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44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4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0" w:lineRule="auto" w:before="27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84"/>
              </w:rPr>
              <w:t xml:space="preserve">A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their utmost for our clients, each other and our society.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forward, we are truly proud to see more than </w:t>
            </w:r>
          </w:p>
          <w:p>
            <w:pPr>
              <w:autoSpaceDN w:val="0"/>
              <w:autoSpaceDE w:val="0"/>
              <w:widowControl/>
              <w:spacing w:line="367" w:lineRule="auto" w:before="0" w:after="0"/>
              <w:ind w:left="864" w:right="576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2,800 Deloitte employees every day doing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 we – cautiously yet optimistically – move </w:t>
            </w:r>
          </w:p>
        </w:tc>
        <w:tc>
          <w:tcPr>
            <w:tcW w:type="dxa" w:w="7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8" w:after="0"/>
              <w:ind w:left="232" w:right="2736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7"/>
              </w:rPr>
              <w:t xml:space="preserve">The past year, we have continued to work with our </w:t>
            </w:r>
            <w:r>
              <w:rPr>
                <w:rFonts w:ascii="OpenSans" w:hAnsi="OpenSans" w:eastAsia="OpenSans"/>
                <w:b/>
                <w:i w:val="0"/>
                <w:color w:val="221F1F"/>
                <w:sz w:val="17"/>
              </w:rPr>
              <w:t>three strategic focus areas for the talent agenda:</w:t>
            </w:r>
          </w:p>
          <w:p>
            <w:pPr>
              <w:autoSpaceDN w:val="0"/>
              <w:autoSpaceDE w:val="0"/>
              <w:widowControl/>
              <w:spacing w:line="252" w:lineRule="auto" w:before="110" w:after="0"/>
              <w:ind w:left="232" w:right="0" w:firstLine="0"/>
              <w:jc w:val="left"/>
            </w:pPr>
            <w:r>
              <w:rPr>
                <w:rFonts w:ascii="Avenir" w:hAnsi="Avenir" w:eastAsia="Avenir"/>
                <w:b w:val="0"/>
                <w:i w:val="0"/>
                <w:color w:val="007680"/>
                <w:sz w:val="17"/>
              </w:rPr>
              <w:t xml:space="preserve">• </w:t>
            </w:r>
            <w:r>
              <w:rPr>
                <w:rFonts w:ascii="OpenSans" w:hAnsi="OpenSans" w:eastAsia="OpenSans"/>
                <w:b/>
                <w:i w:val="0"/>
                <w:color w:val="007680"/>
                <w:sz w:val="17"/>
              </w:rPr>
              <w:t>Respect and inclusion</w:t>
            </w:r>
          </w:p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434"/>
            <w:gridSpan w:val="7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Therefore, we have spent the past years working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32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454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8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Building a diverse workforce</w:t>
            </w:r>
          </w:p>
        </w:tc>
        <w:tc>
          <w:tcPr>
            <w:tcW w:type="dxa" w:w="12096"/>
            <w:gridSpan w:val="7"/>
            <w:vMerge/>
            <w:tcBorders/>
          </w:tcPr>
          <w:p/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24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44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intensely on implementing structured and transparent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40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454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Our people are Deloitte. They are our greatest asset </w:t>
            </w:r>
          </w:p>
        </w:tc>
        <w:tc>
          <w:tcPr>
            <w:tcW w:type="dxa" w:w="4434"/>
            <w:gridSpan w:val="7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processes for recruitment, performance evaluation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720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4542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making sure our people thrive is a top priority. </w:t>
            </w:r>
          </w:p>
        </w:tc>
        <w:tc>
          <w:tcPr>
            <w:tcW w:type="dxa" w:w="4434"/>
            <w:gridSpan w:val="7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7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promotion. These efforts are showing positive </w:t>
            </w:r>
          </w:p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270"/>
        </w:trPr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  <w:tc>
          <w:tcPr>
            <w:tcW w:type="dxa" w:w="484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Every single day. For our people to succeed and thrive in </w:t>
            </w:r>
          </w:p>
        </w:tc>
        <w:tc>
          <w:tcPr>
            <w:tcW w:type="dxa" w:w="741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8" w:after="0"/>
              <w:ind w:left="232" w:right="0" w:firstLine="0"/>
              <w:jc w:val="left"/>
            </w:pPr>
            <w:r>
              <w:rPr>
                <w:rFonts w:ascii="Avenir" w:hAnsi="Avenir" w:eastAsia="Avenir"/>
                <w:b w:val="0"/>
                <w:i w:val="0"/>
                <w:color w:val="00ABAB"/>
                <w:sz w:val="17"/>
              </w:rPr>
              <w:t xml:space="preserve">• </w:t>
            </w:r>
            <w:r>
              <w:rPr>
                <w:rFonts w:ascii="OpenSans" w:hAnsi="OpenSans" w:eastAsia="OpenSans"/>
                <w:b/>
                <w:i w:val="0"/>
                <w:color w:val="00ABAB"/>
                <w:sz w:val="17"/>
              </w:rPr>
              <w:t>Leadership</w:t>
            </w:r>
          </w:p>
        </w:tc>
        <w:tc>
          <w:tcPr>
            <w:tcW w:type="dxa" w:w="3456"/>
            <w:gridSpan w:val="2"/>
            <w:vMerge/>
            <w:tcBorders>
              <w:bottom w:sz="4.0" w:val="single" w:color="#221F1F"/>
            </w:tcBorders>
          </w:tcPr>
          <w:p/>
        </w:tc>
        <w:tc>
          <w:tcPr>
            <w:tcW w:type="dxa" w:w="12096"/>
            <w:gridSpan w:val="7"/>
            <w:vMerge/>
            <w:tcBorders>
              <w:bottom w:sz="4.0" w:val="single" w:color="#221F1F"/>
            </w:tcBorders>
          </w:tcPr>
          <w:p/>
        </w:tc>
        <w:tc>
          <w:tcPr>
            <w:tcW w:type="dxa" w:w="1728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488"/>
        </w:trPr>
        <w:tc>
          <w:tcPr>
            <w:tcW w:type="dxa" w:w="4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4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338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their work, we focus on building a culture of respect and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inclusion. A culture that reflects our shared values, where </w:t>
            </w:r>
          </w:p>
        </w:tc>
        <w:tc>
          <w:tcPr>
            <w:tcW w:type="dxa" w:w="741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72" w:after="0"/>
              <w:ind w:left="232" w:right="0" w:firstLine="0"/>
              <w:jc w:val="left"/>
            </w:pPr>
            <w:r>
              <w:rPr>
                <w:rFonts w:ascii="Avenir" w:hAnsi="Avenir" w:eastAsia="Avenir"/>
                <w:b w:val="0"/>
                <w:i w:val="0"/>
                <w:color w:val="6EC2B4"/>
                <w:sz w:val="17"/>
              </w:rPr>
              <w:t xml:space="preserve">• </w:t>
            </w:r>
            <w:r>
              <w:rPr>
                <w:rFonts w:ascii="OpenSans" w:hAnsi="OpenSans" w:eastAsia="OpenSans"/>
                <w:b/>
                <w:i w:val="0"/>
                <w:color w:val="6EC2B4"/>
                <w:sz w:val="17"/>
              </w:rPr>
              <w:t>Talent attraction and development</w:t>
            </w:r>
          </w:p>
        </w:tc>
        <w:tc>
          <w:tcPr>
            <w:tcW w:type="dxa" w:w="3242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132" w:right="0" w:firstLine="0"/>
              <w:jc w:val="left"/>
            </w:pPr>
            <w:r>
              <w:rPr>
                <w:w w:val="97.27881936465992"/>
                <w:rFonts w:ascii="OpenSans" w:hAnsi="OpenSans" w:eastAsia="OpenSans"/>
                <w:b/>
                <w:i w:val="0"/>
                <w:color w:val="221F1F"/>
                <w:sz w:val="17"/>
              </w:rPr>
              <w:t>Women in leadership</w:t>
            </w:r>
          </w:p>
        </w:tc>
        <w:tc>
          <w:tcPr>
            <w:tcW w:type="dxa" w:w="13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180" w:firstLine="0"/>
              <w:jc w:val="right"/>
            </w:pPr>
            <w:r>
              <w:rPr>
                <w:w w:val="97.27881936465992"/>
                <w:rFonts w:ascii="OpenSans" w:hAnsi="OpenSans" w:eastAsia="OpenSans"/>
                <w:b/>
                <w:i w:val="0"/>
                <w:color w:val="221F1F"/>
                <w:sz w:val="17"/>
              </w:rPr>
              <w:t>2016</w:t>
            </w:r>
          </w:p>
        </w:tc>
        <w:tc>
          <w:tcPr>
            <w:tcW w:type="dxa" w:w="1062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252" w:firstLine="0"/>
              <w:jc w:val="right"/>
            </w:pPr>
            <w:r>
              <w:rPr>
                <w:w w:val="97.27881936465992"/>
                <w:rFonts w:ascii="OpenSans" w:hAnsi="OpenSans" w:eastAsia="OpenSans"/>
                <w:b/>
                <w:i w:val="0"/>
                <w:color w:val="221F1F"/>
                <w:sz w:val="17"/>
              </w:rPr>
              <w:t xml:space="preserve">2017 </w:t>
            </w:r>
          </w:p>
        </w:tc>
        <w:tc>
          <w:tcPr>
            <w:tcW w:type="dxa" w:w="65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right"/>
            </w:pPr>
            <w:r>
              <w:rPr>
                <w:w w:val="97.27881936465992"/>
                <w:rFonts w:ascii="OpenSans" w:hAnsi="OpenSans" w:eastAsia="OpenSans"/>
                <w:b/>
                <w:i w:val="0"/>
                <w:color w:val="221F1F"/>
                <w:sz w:val="17"/>
              </w:rPr>
              <w:t xml:space="preserve">2018 </w:t>
            </w:r>
          </w:p>
        </w:tc>
        <w:tc>
          <w:tcPr>
            <w:tcW w:type="dxa" w:w="92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right"/>
            </w:pPr>
            <w:r>
              <w:rPr>
                <w:w w:val="97.27881936465992"/>
                <w:rFonts w:ascii="OpenSans" w:hAnsi="OpenSans" w:eastAsia="OpenSans"/>
                <w:b/>
                <w:i w:val="0"/>
                <w:color w:val="221F1F"/>
                <w:sz w:val="17"/>
              </w:rPr>
              <w:t xml:space="preserve">2019 </w:t>
            </w:r>
          </w:p>
        </w:tc>
        <w:tc>
          <w:tcPr>
            <w:tcW w:type="dxa" w:w="900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0" w:firstLine="0"/>
              <w:jc w:val="right"/>
            </w:pPr>
            <w:r>
              <w:rPr>
                <w:w w:val="97.27881936465992"/>
                <w:rFonts w:ascii="OpenSans" w:hAnsi="OpenSans" w:eastAsia="OpenSans"/>
                <w:b/>
                <w:i w:val="0"/>
                <w:color w:val="221F1F"/>
                <w:sz w:val="17"/>
              </w:rPr>
              <w:t xml:space="preserve">2020 </w:t>
            </w:r>
          </w:p>
        </w:tc>
        <w:tc>
          <w:tcPr>
            <w:tcW w:type="dxa" w:w="894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104" w:firstLine="0"/>
              <w:jc w:val="right"/>
            </w:pPr>
            <w:r>
              <w:rPr>
                <w:w w:val="97.27881936465992"/>
                <w:rFonts w:ascii="OpenSans" w:hAnsi="OpenSans" w:eastAsia="OpenSans"/>
                <w:b/>
                <w:i w:val="0"/>
                <w:color w:val="221F1F"/>
                <w:sz w:val="17"/>
              </w:rPr>
              <w:t>2021</w:t>
            </w:r>
          </w:p>
        </w:tc>
        <w:tc>
          <w:tcPr>
            <w:tcW w:type="dxa" w:w="826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02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2258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33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people can be themselves without being uncomfortable </w:t>
            </w:r>
          </w:p>
        </w:tc>
        <w:tc>
          <w:tcPr>
            <w:tcW w:type="dxa" w:w="3242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132" w:right="0" w:firstLine="0"/>
              <w:jc w:val="lef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Partner-elected board members </w:t>
            </w:r>
          </w:p>
        </w:tc>
        <w:tc>
          <w:tcPr>
            <w:tcW w:type="dxa" w:w="13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17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0% </w:t>
            </w:r>
          </w:p>
        </w:tc>
        <w:tc>
          <w:tcPr>
            <w:tcW w:type="dxa" w:w="78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0% </w:t>
            </w:r>
          </w:p>
        </w:tc>
        <w:tc>
          <w:tcPr>
            <w:tcW w:type="dxa" w:w="940"/>
            <w:gridSpan w:val="2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2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25% </w:t>
            </w:r>
          </w:p>
        </w:tc>
        <w:tc>
          <w:tcPr>
            <w:tcW w:type="dxa" w:w="92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6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0% </w:t>
            </w:r>
          </w:p>
        </w:tc>
        <w:tc>
          <w:tcPr>
            <w:tcW w:type="dxa" w:w="9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2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25% </w:t>
            </w:r>
          </w:p>
        </w:tc>
        <w:tc>
          <w:tcPr>
            <w:tcW w:type="dxa" w:w="894"/>
            <w:gridSpan w:val="2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8" w:after="0"/>
              <w:ind w:left="0" w:right="14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>20%</w:t>
            </w:r>
          </w:p>
        </w:tc>
        <w:tc>
          <w:tcPr>
            <w:tcW w:type="dxa" w:w="8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8"/>
        </w:trPr>
        <w:tc>
          <w:tcPr>
            <w:tcW w:type="dxa" w:w="1728"/>
            <w:vMerge/>
            <w:tcBorders/>
          </w:tcPr>
          <w:p/>
        </w:tc>
        <w:tc>
          <w:tcPr>
            <w:tcW w:type="dxa" w:w="4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with sharing their background, thoughts or ideas for the </w:t>
            </w:r>
          </w:p>
        </w:tc>
        <w:tc>
          <w:tcPr>
            <w:tcW w:type="dxa" w:w="7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23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Respect and Inclusion</w:t>
            </w:r>
          </w:p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</w:tr>
      <w:tr>
        <w:trPr>
          <w:trHeight w:hRule="exact" w:val="102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2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112" w:right="0" w:firstLine="0"/>
              <w:jc w:val="lef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Management team (Executive) 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17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10% 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10% </w:t>
            </w:r>
          </w:p>
        </w:tc>
        <w:tc>
          <w:tcPr>
            <w:tcW w:type="dxa" w:w="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2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20%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6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20%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2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20% </w:t>
            </w:r>
          </w:p>
        </w:tc>
        <w:tc>
          <w:tcPr>
            <w:tcW w:type="dxa" w:w="7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>10%</w:t>
            </w:r>
          </w:p>
        </w:tc>
        <w:tc>
          <w:tcPr>
            <w:tcW w:type="dxa" w:w="154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0" w:after="0"/>
              <w:ind w:left="0" w:right="0" w:firstLine="0"/>
              <w:jc w:val="center"/>
            </w:pPr>
            <w:r>
              <w:rPr>
                <w:w w:val="101.04889339870877"/>
                <w:rFonts w:ascii="OpenSans" w:hAnsi="OpenSans" w:eastAsia="OpenSans"/>
                <w:b/>
                <w:i w:val="0"/>
                <w:color w:val="221F1F"/>
                <w:sz w:val="18"/>
              </w:rPr>
              <w:t>*</w:t>
            </w:r>
          </w:p>
        </w:tc>
        <w:tc>
          <w:tcPr>
            <w:tcW w:type="dxa" w:w="8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72"/>
        </w:trPr>
        <w:tc>
          <w:tcPr>
            <w:tcW w:type="dxa" w:w="172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33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future. To unleash the potential of each talent on our </w:t>
            </w:r>
          </w:p>
        </w:tc>
        <w:tc>
          <w:tcPr>
            <w:tcW w:type="dxa" w:w="7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3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 Deloitte, we strive to achieve diversity of thought. We </w:t>
            </w:r>
          </w:p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</w:tr>
      <w:tr>
        <w:trPr>
          <w:trHeight w:hRule="exact" w:val="208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team, we work hard to eliminate biases and change our </w:t>
            </w:r>
          </w:p>
        </w:tc>
        <w:tc>
          <w:tcPr>
            <w:tcW w:type="dxa" w:w="7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3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believe that diverse groups deliver stronger and more </w:t>
            </w:r>
          </w:p>
        </w:tc>
        <w:tc>
          <w:tcPr>
            <w:tcW w:type="dxa" w:w="3242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12" w:right="0" w:firstLine="0"/>
              <w:jc w:val="lef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Partners </w:t>
            </w:r>
          </w:p>
        </w:tc>
        <w:tc>
          <w:tcPr>
            <w:tcW w:type="dxa" w:w="13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7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8.6% </w:t>
            </w:r>
          </w:p>
        </w:tc>
        <w:tc>
          <w:tcPr>
            <w:tcW w:type="dxa" w:w="78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8.4% </w:t>
            </w:r>
          </w:p>
        </w:tc>
        <w:tc>
          <w:tcPr>
            <w:tcW w:type="dxa" w:w="940"/>
            <w:gridSpan w:val="2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9.5% </w:t>
            </w:r>
          </w:p>
        </w:tc>
        <w:tc>
          <w:tcPr>
            <w:tcW w:type="dxa" w:w="92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6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10.6% </w:t>
            </w:r>
          </w:p>
        </w:tc>
        <w:tc>
          <w:tcPr>
            <w:tcW w:type="dxa" w:w="9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2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 xml:space="preserve">12.1% </w:t>
            </w:r>
          </w:p>
        </w:tc>
        <w:tc>
          <w:tcPr>
            <w:tcW w:type="dxa" w:w="894"/>
            <w:gridSpan w:val="2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4" w:after="0"/>
              <w:ind w:left="0" w:right="14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FFFFFF"/>
                <w:sz w:val="17"/>
              </w:rPr>
              <w:t>13%</w:t>
            </w:r>
          </w:p>
        </w:tc>
        <w:tc>
          <w:tcPr>
            <w:tcW w:type="dxa" w:w="8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60"/>
        </w:trPr>
        <w:tc>
          <w:tcPr>
            <w:tcW w:type="dxa" w:w="1728"/>
            <w:vMerge/>
            <w:tcBorders/>
          </w:tcPr>
          <w:p/>
        </w:tc>
        <w:tc>
          <w:tcPr>
            <w:tcW w:type="dxa" w:w="4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33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processes to foster a more diverse workforce. This is </w:t>
            </w:r>
          </w:p>
        </w:tc>
        <w:tc>
          <w:tcPr>
            <w:tcW w:type="dxa" w:w="741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3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innovative solutions to our clients. We want all talents to </w:t>
            </w:r>
          </w:p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730" w:after="0"/>
              <w:ind w:left="1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8</w:t>
            </w:r>
          </w:p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24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112" w:right="0" w:firstLine="0"/>
              <w:jc w:val="lef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Senior Managers and Directors </w:t>
            </w:r>
          </w:p>
        </w:tc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7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29.1% </w:t>
            </w:r>
          </w:p>
        </w:tc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32.8% </w:t>
            </w:r>
          </w:p>
        </w:tc>
        <w:tc>
          <w:tcPr>
            <w:tcW w:type="dxa" w:w="9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2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30.8% </w:t>
            </w:r>
          </w:p>
        </w:tc>
        <w:tc>
          <w:tcPr>
            <w:tcW w:type="dxa" w:w="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6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31.7% </w:t>
            </w:r>
          </w:p>
        </w:tc>
        <w:tc>
          <w:tcPr>
            <w:tcW w:type="dxa" w:w="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2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31.8% </w:t>
            </w:r>
          </w:p>
        </w:tc>
        <w:tc>
          <w:tcPr>
            <w:tcW w:type="dxa" w:w="894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40" w:firstLine="0"/>
              <w:jc w:val="right"/>
            </w:pPr>
            <w:r>
              <w:rPr>
                <w:w w:val="97.27881936465992"/>
                <w:rFonts w:ascii="OpenSans" w:hAnsi="OpenSans" w:eastAsia="OpenSans"/>
                <w:b w:val="0"/>
                <w:i w:val="0"/>
                <w:color w:val="221F1F"/>
                <w:sz w:val="17"/>
              </w:rPr>
              <w:t>34%</w:t>
            </w:r>
          </w:p>
        </w:tc>
        <w:tc>
          <w:tcPr>
            <w:tcW w:type="dxa" w:w="82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36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9</w:t>
            </w:r>
          </w:p>
        </w:tc>
      </w:tr>
      <w:tr>
        <w:trPr>
          <w:trHeight w:hRule="exact" w:val="826"/>
        </w:trPr>
        <w:tc>
          <w:tcPr>
            <w:tcW w:type="dxa" w:w="172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33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crucial to secure our future relevance and success.</w:t>
            </w:r>
          </w:p>
        </w:tc>
        <w:tc>
          <w:tcPr>
            <w:tcW w:type="dxa" w:w="741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3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feel welcome, appreciated and included in our professional </w:t>
            </w:r>
          </w:p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  <w:tc>
          <w:tcPr>
            <w:tcW w:type="dxa" w:w="3456"/>
            <w:gridSpan w:val="2"/>
            <w:vMerge/>
            <w:tcBorders/>
          </w:tcPr>
          <w:p/>
        </w:tc>
        <w:tc>
          <w:tcPr>
            <w:tcW w:type="dxa" w:w="172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294" w:right="662" w:bottom="306" w:left="680" w:header="720" w:footer="720" w:gutter="0"/>
          <w:cols w:space="720" w:num="1" w:equalWidth="0">
            <w:col w:w="22470" w:space="0"/>
            <w:col w:w="10550" w:space="0"/>
            <w:col w:w="12581" w:space="0"/>
            <w:col w:w="22508" w:space="0"/>
            <w:col w:w="23150" w:space="0"/>
            <w:col w:w="969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574"/>
        <w:gridCol w:w="11574"/>
      </w:tblGrid>
      <w:tr>
        <w:trPr>
          <w:trHeight w:hRule="exact" w:val="848"/>
        </w:trPr>
        <w:tc>
          <w:tcPr>
            <w:tcW w:type="dxa" w:w="11906"/>
            <w:tcBorders/>
            <w:shd w:fill="0096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588" w:after="0"/>
              <w:ind w:left="680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 xml:space="preserve">Annual report 2020/21  </w:t>
            </w:r>
            <w:r>
              <w:rPr>
                <w:rFonts w:ascii="OpenSans" w:hAnsi="OpenSans" w:eastAsia="OpenSans"/>
                <w:b/>
                <w:i w:val="0"/>
                <w:color w:val="221F1F"/>
                <w:sz w:val="14"/>
              </w:rPr>
              <w:t>| People</w:t>
            </w:r>
          </w:p>
        </w:tc>
        <w:tc>
          <w:tcPr>
            <w:tcW w:type="dxa" w:w="112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588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 xml:space="preserve">Annual report 2020/21  </w:t>
            </w:r>
            <w:r>
              <w:rPr>
                <w:rFonts w:ascii="OpenSans" w:hAnsi="OpenSans" w:eastAsia="OpenSans"/>
                <w:b/>
                <w:i w:val="0"/>
                <w:color w:val="221F1F"/>
                <w:sz w:val="14"/>
              </w:rPr>
              <w:t>| People</w:t>
            </w:r>
          </w:p>
        </w:tc>
      </w:tr>
      <w:tr>
        <w:trPr>
          <w:trHeight w:hRule="exact" w:val="646"/>
        </w:trPr>
        <w:tc>
          <w:tcPr>
            <w:tcW w:type="dxa" w:w="231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18.0" w:type="dxa"/>
      </w:tblPr>
      <w:tblGrid>
        <w:gridCol w:w="23149"/>
      </w:tblGrid>
      <w:tr>
        <w:trPr>
          <w:trHeight w:hRule="exact" w:val="594"/>
        </w:trPr>
        <w:tc>
          <w:tcPr>
            <w:tcW w:type="dxa" w:w="2650"/>
            <w:tcBorders/>
            <w:shd w:fill="0096a9"/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2650"/>
            </w:tblGrid>
            <w:tr>
              <w:trPr>
                <w:trHeight w:hRule="exact" w:val="574"/>
              </w:trPr>
              <w:tc>
                <w:tcPr>
                  <w:tcW w:type="dxa" w:w="2650"/>
                  <w:tcBorders/>
                  <w:shd w:fill="000000"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40" w:lineRule="auto" w:before="70" w:after="0"/>
                    <w:ind w:left="0" w:right="0" w:firstLine="0"/>
                    <w:jc w:val="center"/>
                  </w:pPr>
                  <w:r>
                    <w:rPr>
                      <w:rFonts w:ascii="OpenSans" w:hAnsi="OpenSans" w:eastAsia="OpenSans"/>
                      <w:b/>
                      <w:i w:val="0"/>
                      <w:color w:val="FFFFFF"/>
                      <w:sz w:val="30"/>
                    </w:rPr>
                    <w:t>Future of Work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9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18.0" w:type="dxa"/>
      </w:tblPr>
      <w:tblGrid>
        <w:gridCol w:w="23149"/>
      </w:tblGrid>
      <w:tr>
        <w:trPr>
          <w:trHeight w:hRule="exact" w:val="370"/>
        </w:trPr>
        <w:tc>
          <w:tcPr>
            <w:tcW w:type="dxa" w:w="151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COVID-19 accelerated a transformation towards increased remote working and </w:t>
            </w:r>
          </w:p>
        </w:tc>
      </w:tr>
    </w:tbl>
    <w:p>
      <w:pPr>
        <w:autoSpaceDN w:val="0"/>
        <w:autoSpaceDE w:val="0"/>
        <w:widowControl/>
        <w:spacing w:line="252" w:lineRule="auto" w:before="10" w:after="10"/>
        <w:ind w:left="1404" w:right="13104" w:firstLine="0"/>
        <w:jc w:val="left"/>
      </w:pPr>
      <w:r>
        <w:rPr>
          <w:rFonts w:ascii="OpenSans" w:hAnsi="OpenSans" w:eastAsia="OpenSans"/>
          <w:b/>
          <w:i w:val="0"/>
          <w:color w:val="FFFFFF"/>
          <w:sz w:val="22"/>
        </w:rPr>
        <w:t xml:space="preserve">new ways of working came to life between not only Deloitte member firms but </w:t>
      </w:r>
      <w:r>
        <w:br/>
      </w:r>
      <w:r>
        <w:rPr>
          <w:rFonts w:ascii="OpenSans" w:hAnsi="OpenSans" w:eastAsia="OpenSans"/>
          <w:b/>
          <w:i w:val="0"/>
          <w:color w:val="FFFFFF"/>
          <w:sz w:val="22"/>
        </w:rPr>
        <w:t xml:space="preserve">also in collaboration with clients, making sure we created the best possible </w:t>
      </w:r>
      <w:r>
        <w:br/>
      </w:r>
      <w:r>
        <w:rPr>
          <w:rFonts w:ascii="OpenSans" w:hAnsi="OpenSans" w:eastAsia="OpenSans"/>
          <w:b/>
          <w:i w:val="0"/>
          <w:color w:val="FFFFFF"/>
          <w:sz w:val="22"/>
        </w:rPr>
        <w:t>framework for our people and client projects to thrive in a new normal. The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0.0" w:type="dxa"/>
      </w:tblPr>
      <w:tblGrid>
        <w:gridCol w:w="7716"/>
        <w:gridCol w:w="7716"/>
        <w:gridCol w:w="7716"/>
      </w:tblGrid>
      <w:tr>
        <w:trPr>
          <w:trHeight w:hRule="exact" w:val="304"/>
        </w:trPr>
        <w:tc>
          <w:tcPr>
            <w:tcW w:type="dxa" w:w="11200"/>
            <w:tcBorders/>
            <w:shd w:fill="0096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flexibility taught us a new way of balancing our careers and daily lives following </w:t>
            </w:r>
          </w:p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94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faster in the right direction, we are also empowering </w:t>
            </w:r>
          </w:p>
        </w:tc>
        <w:tc>
          <w:tcPr>
            <w:tcW w:type="dxa" w:w="4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522" w:after="0"/>
              <w:ind w:left="19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688590" cy="203708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590" cy="20370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20"/>
        </w:trPr>
        <w:tc>
          <w:tcPr>
            <w:tcW w:type="dxa" w:w="11200"/>
            <w:tcBorders/>
            <w:shd w:fill="0096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the pandemic - that distance is not always a barrier to great collaboration and </w:t>
            </w:r>
          </w:p>
        </w:tc>
        <w:tc>
          <w:tcPr>
            <w:tcW w:type="dxa" w:w="7716"/>
            <w:vMerge/>
            <w:tcBorders/>
          </w:tcPr>
          <w:p/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12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that agile co-creation is as valuable as ever.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female talents through network-building and working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716"/>
            <w:vMerge/>
            <w:tcBorders/>
          </w:tcPr>
          <w:p/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with a more equal gender balance in the succession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12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The shift into working remotely challenged our culture and well-being, demanding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planning of commercial leadership roles. Our internal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716"/>
            <w:vMerge/>
            <w:tcBorders/>
          </w:tcPr>
          <w:p/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mentoring among talented women helps upcoming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12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an increased focus on both leadership, motivation and stress to reduce the risk to 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partners learn what being a partner really means and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7716"/>
            <w:vMerge/>
            <w:tcBorders/>
          </w:tcPr>
          <w:p/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if it is something they want to pursue. This initiative has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2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our people and our business. We embarked on a journey to develop a new approach </w:t>
            </w:r>
          </w:p>
        </w:tc>
        <w:tc>
          <w:tcPr>
            <w:tcW w:type="dxa" w:w="7716"/>
            <w:vMerge/>
            <w:tcBorders/>
          </w:tcPr>
          <w:p/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7716"/>
            <w:vMerge/>
            <w:tcBorders/>
          </w:tcPr>
          <w:p/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come off to a good start in the past year and will be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12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to our work, where health and well-being are at the heart of what we do – an </w:t>
            </w:r>
          </w:p>
        </w:tc>
        <w:tc>
          <w:tcPr>
            <w:tcW w:type="dxa" w:w="7716"/>
            <w:vMerge/>
            <w:tcBorders/>
          </w:tcPr>
          <w:p/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716"/>
            <w:vMerge/>
            <w:tcBorders/>
          </w:tcPr>
          <w:p/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scaled up over the next year.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11200"/>
            <w:tcBorders/>
            <w:shd w:fill="0096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approach necessary in a global pandemic to minimise the risks of ill-health and </w:t>
            </w:r>
          </w:p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Leadership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112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the potential loss of talent, but also an approach that emphasises the strong link </w:t>
            </w:r>
          </w:p>
        </w:tc>
        <w:tc>
          <w:tcPr>
            <w:tcW w:type="dxa" w:w="7716"/>
            <w:vMerge/>
            <w:tcBorders/>
          </w:tcPr>
          <w:p/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160"/>
        </w:trPr>
        <w:tc>
          <w:tcPr>
            <w:tcW w:type="dxa" w:w="7716"/>
            <w:vMerge/>
            <w:tcBorders/>
          </w:tcPr>
          <w:p/>
        </w:tc>
        <w:tc>
          <w:tcPr>
            <w:tcW w:type="dxa" w:w="59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At our Leadership Academy, our leaders have built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112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0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 xml:space="preserve">between our well-being, leadership, organisational performance and the ability </w:t>
            </w:r>
          </w:p>
        </w:tc>
        <w:tc>
          <w:tcPr>
            <w:tcW w:type="dxa" w:w="7716"/>
            <w:vMerge/>
            <w:tcBorders/>
          </w:tcPr>
          <w:p/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7716"/>
            <w:vMerge/>
            <w:tcBorders/>
          </w:tcPr>
          <w:p/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new capabilities and developed their leadership skills.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11200"/>
            <w:vMerge w:val="restart"/>
            <w:tcBorders/>
            <w:shd w:fill="0096a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704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2"/>
              </w:rPr>
              <w:t>to strengthen and grow client relations.</w:t>
            </w:r>
          </w:p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particularly train our leaders in providing feedback </w:t>
            </w:r>
          </w:p>
        </w:tc>
        <w:tc>
          <w:tcPr>
            <w:tcW w:type="dxa" w:w="7716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7716"/>
            <w:vMerge/>
            <w:tcBorders/>
          </w:tcPr>
          <w:p/>
        </w:tc>
        <w:tc>
          <w:tcPr>
            <w:tcW w:type="dxa" w:w="5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2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ongoing coaching in line with our performance </w:t>
            </w:r>
          </w:p>
        </w:tc>
        <w:tc>
          <w:tcPr>
            <w:tcW w:type="dxa" w:w="771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38" w:lineRule="auto" w:before="4" w:after="6"/>
        <w:ind w:left="0" w:right="5796" w:firstLine="0"/>
        <w:jc w:val="right"/>
      </w:pP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management approach. Leaders are also trained to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40.0" w:type="dxa"/>
      </w:tblPr>
      <w:tblGrid>
        <w:gridCol w:w="3858"/>
        <w:gridCol w:w="3858"/>
        <w:gridCol w:w="3858"/>
        <w:gridCol w:w="3858"/>
        <w:gridCol w:w="3858"/>
        <w:gridCol w:w="3858"/>
      </w:tblGrid>
      <w:tr>
        <w:trPr>
          <w:trHeight w:hRule="exact" w:val="224"/>
        </w:trPr>
        <w:tc>
          <w:tcPr>
            <w:tcW w:type="dxa" w:w="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074" w:after="0"/>
              <w:ind w:left="0" w:right="26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10</w:t>
            </w:r>
          </w:p>
        </w:tc>
        <w:tc>
          <w:tcPr>
            <w:tcW w:type="dxa" w:w="4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94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results already. We see that structured processes and </w:t>
            </w:r>
          </w:p>
        </w:tc>
        <w:tc>
          <w:tcPr>
            <w:tcW w:type="dxa" w:w="5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194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is now back at 20. Our two employee-elected board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be inclusive by enabling them to be aware of personal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One initiative worth highlighting is our Female 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08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11</w:t>
            </w:r>
          </w:p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biases as well as be more curious and open towards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Academy – a programme that aims to spark an early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new perspectives. This year, we piloted a new course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interest in a long-term career at Deloitte amongst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 unconscious bias to help our leaders spot their own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female students. Over the past year, the initiative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biases and act with courage to address them. This is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has grown and is now driven by a dedicated group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all part of our individual and strength-based approach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of young female employees across our five business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more objective criteria for promotions provide better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members are women as well. The Board is also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to performance management, which is designed to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units. This has given the programme an even stronger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dialogues around talent and potential, which has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more diverse in terms of professional backgrounds,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strengthen our managers’ skills.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platform and enabled the participants to engage in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increased both the share of female promotions to senior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geography and international experience, to ensure we </w:t>
            </w:r>
          </w:p>
        </w:tc>
        <w:tc>
          <w:tcPr>
            <w:tcW w:type="dxa" w:w="5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4" w:after="0"/>
              <w:ind w:left="14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52090" cy="119126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90" cy="1191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 network of talented peers at an early stage in their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levels and the number of experienced women hired. As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reflect a global view. As determined by the Danish Act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careers - read more here. Initiatives like this enable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 result of many years’ efforts, the number of women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on Approved Auditors and Audit Firms, the majority of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us to link our talents’ visions for Deloitte with how we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at the senior manager and director level has increased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board members are certified public auditors.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attract and retain a diverse workforce.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from 31.8 per cent last year to 34 per cent this year.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At the partner level, 13 per cent are female, up from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Our efforts to attract the most talented and diverse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 addition, we have joined The Confederation of Danish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12.1 per cent last year. This is not an acceptable level.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profiles have been rewarded again this year, as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Industries’ Gender Diversity Pledge and thus committed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But with 40 per cent women amongst the most recently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Universum has ranked us the #3 most attractive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to ensuring that the Danish business community will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appointed partners we are seeing progress in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employer among 3,700 business students. This year,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jointly reach the target of a 40/60 gender distribution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talent pipeline and our initiatives are working, but </w:t>
            </w:r>
          </w:p>
        </w:tc>
        <w:tc>
          <w:tcPr>
            <w:tcW w:type="dxa" w:w="5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 the latest Upward Feedback survey – where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are particularly happy to move up the ladder as #4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 management and boards of directors by 2030.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we need to accelerate this.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among female business students, as well as increase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Fostering inclusion and embracing diversity holds many </w:t>
            </w:r>
          </w:p>
        </w:tc>
        <w:tc>
          <w:tcPr>
            <w:tcW w:type="dxa" w:w="59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 xml:space="preserve">How will we reach our targets?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employees can give anonymous feedback to their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our attractiveness among students within IT, natural 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perspectives. Gender balance is just one piece of the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leaders – the results confirm that we continue to make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16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sciences and engineering.</w:t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puzzle. Still, it remains a must-win-battle for Deloitte, and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continue to have a persistent focus on gender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progress with the 'Inclusive Leadership' score climbing </w:t>
            </w:r>
          </w:p>
        </w:tc>
        <w:tc>
          <w:tcPr>
            <w:tcW w:type="dxa" w:w="4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54" w:after="0"/>
              <w:ind w:left="17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794000" cy="1143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1143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we will continue to work on initiatives to close the gap.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balance in all processes and structures. Achieving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from 4.41 to 4.44 out of 5. We are happy to see that our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Gradual progress on women in leadership positions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gender balance in senior leadership roles requires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training efforts make a difference and that our leaders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is evident at the partner level. Amongst the elected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more than just looking at partner promotions.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are becoming more inclusive.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board members, our target is to have at least 25 per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Consequently, we have worked dedicatedly to imple-</w:t>
            </w:r>
          </w:p>
        </w:tc>
        <w:tc>
          <w:tcPr>
            <w:tcW w:type="dxa" w:w="59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5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Deloitte is our people, and every single talent initiative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cent female or male board members. *However, due to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ment structured performance evaluation processes.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 organisational change in leadership the percentage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have also developed a systematic approach to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aims to attract, develop and retain the best talents –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of women in the management team went down this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identify, monitor and follow-up on pipelines for the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from offering flexible working conditions to focusing on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financial year, but with the recent addition of Mette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promotion of women at all levels. This is done to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well-being and individual career paths. To make sure we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Louise Kaagaard as managing partner for our Risk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increase female representation at all levels and inspire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are visible at universities, an internal task force hosts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  <w:tr>
        <w:trPr>
          <w:trHeight w:hRule="exact" w:val="826"/>
        </w:trPr>
        <w:tc>
          <w:tcPr>
            <w:tcW w:type="dxa" w:w="3858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298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Advisory business as of June 2021, the percentage </w:t>
            </w:r>
          </w:p>
        </w:tc>
        <w:tc>
          <w:tcPr>
            <w:tcW w:type="dxa" w:w="5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 new generation of female business leaders. To move </w:t>
            </w:r>
          </w:p>
        </w:tc>
        <w:tc>
          <w:tcPr>
            <w:tcW w:type="dxa" w:w="5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40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events, talks and much more. </w:t>
            </w:r>
          </w:p>
        </w:tc>
        <w:tc>
          <w:tcPr>
            <w:tcW w:type="dxa" w:w="3858"/>
            <w:vMerge/>
            <w:tcBorders/>
          </w:tcPr>
          <w:p/>
        </w:tc>
        <w:tc>
          <w:tcPr>
            <w:tcW w:type="dxa" w:w="38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23811" w:h="16838"/>
          <w:pgMar w:top="0" w:right="662" w:bottom="306" w:left="0" w:header="720" w:footer="720" w:gutter="0"/>
          <w:cols w:space="720" w:num="1" w:equalWidth="0">
            <w:col w:w="23150" w:space="0"/>
            <w:col w:w="22470" w:space="0"/>
            <w:col w:w="10550" w:space="0"/>
            <w:col w:w="12581" w:space="0"/>
            <w:col w:w="22508" w:space="0"/>
            <w:col w:w="23150" w:space="0"/>
            <w:col w:w="96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7552690</wp:posOffset>
            </wp:positionH>
            <wp:positionV relativeFrom="page">
              <wp:posOffset>-19050</wp:posOffset>
            </wp:positionV>
            <wp:extent cx="7584440" cy="10725194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84440" cy="1072519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0446" w:val="left"/>
        </w:tabs>
        <w:autoSpaceDE w:val="0"/>
        <w:widowControl/>
        <w:spacing w:line="252" w:lineRule="auto" w:before="0" w:after="1494"/>
        <w:ind w:left="0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2020/21  </w:t>
      </w:r>
      <w:r>
        <w:rPr>
          <w:rFonts w:ascii="OpenSans" w:hAnsi="OpenSans" w:eastAsia="OpenSans"/>
          <w:b/>
          <w:i w:val="0"/>
          <w:color w:val="221F1F"/>
          <w:sz w:val="14"/>
        </w:rPr>
        <w:t xml:space="preserve">| People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2020/21  </w:t>
      </w:r>
      <w:r>
        <w:rPr>
          <w:rFonts w:ascii="OpenSans" w:hAnsi="OpenSans" w:eastAsia="OpenSans"/>
          <w:b/>
          <w:i w:val="0"/>
          <w:color w:val="221F1F"/>
          <w:sz w:val="14"/>
        </w:rPr>
        <w:t>| People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8.0000000000001" w:type="dxa"/>
      </w:tblPr>
      <w:tblGrid>
        <w:gridCol w:w="22469"/>
      </w:tblGrid>
      <w:tr>
        <w:trPr>
          <w:trHeight w:hRule="exact" w:val="348"/>
        </w:trPr>
        <w:tc>
          <w:tcPr>
            <w:tcW w:type="dxa" w:w="2116"/>
            <w:tcBorders/>
            <w:shd w:fill="22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>Female Academy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8.0000000000001" w:type="dxa"/>
      </w:tblPr>
      <w:tblGrid>
        <w:gridCol w:w="22469"/>
      </w:tblGrid>
      <w:tr>
        <w:trPr>
          <w:trHeight w:hRule="exact" w:val="1658"/>
        </w:trPr>
        <w:tc>
          <w:tcPr>
            <w:tcW w:type="dxa" w:w="6462"/>
            <w:tcBorders/>
            <w:shd w:fill="0096a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7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FFFFFF"/>
                <w:sz w:val="62"/>
              </w:rPr>
              <w:t xml:space="preserve">Inspiring the 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62"/>
              </w:rPr>
              <w:t xml:space="preserve">female </w:t>
            </w:r>
            <w:r>
              <w:rPr>
                <w:rFonts w:ascii="OpenSans" w:hAnsi="OpenSans" w:eastAsia="OpenSans"/>
                <w:b/>
                <w:i w:val="0"/>
                <w:color w:val="FFFFFF"/>
                <w:sz w:val="62"/>
              </w:rPr>
              <w:t>leaders</w:t>
            </w:r>
            <w:r>
              <w:rPr>
                <w:rFonts w:ascii="OpenSans" w:hAnsi="OpenSans" w:eastAsia="OpenSans"/>
                <w:b w:val="0"/>
                <w:i w:val="0"/>
                <w:color w:val="FFFFFF"/>
                <w:sz w:val="62"/>
              </w:rPr>
              <w:t xml:space="preserve"> of the future</w:t>
            </w:r>
          </w:p>
        </w:tc>
      </w:tr>
    </w:tbl>
    <w:p>
      <w:pPr>
        <w:autoSpaceDN w:val="0"/>
        <w:autoSpaceDE w:val="0"/>
        <w:widowControl/>
        <w:spacing w:line="254" w:lineRule="auto" w:before="558" w:after="270"/>
        <w:ind w:left="766" w:right="12816" w:firstLine="0"/>
        <w:jc w:val="left"/>
      </w:pPr>
      <w:r>
        <w:rPr>
          <w:rFonts w:ascii="OpenSans" w:hAnsi="OpenSans" w:eastAsia="OpenSans"/>
          <w:b/>
          <w:i w:val="0"/>
          <w:color w:val="221F1F"/>
          <w:sz w:val="22"/>
        </w:rPr>
        <w:t xml:space="preserve">The group behind Female Academy strives to empower female students to </w:t>
      </w:r>
      <w:r>
        <w:br/>
      </w:r>
      <w:r>
        <w:rPr>
          <w:rFonts w:ascii="OpenSans" w:hAnsi="OpenSans" w:eastAsia="OpenSans"/>
          <w:b/>
          <w:i w:val="0"/>
          <w:color w:val="221F1F"/>
          <w:sz w:val="22"/>
        </w:rPr>
        <w:t xml:space="preserve">bring their personal and professional talents into play, both as a team and as </w:t>
      </w:r>
      <w:r>
        <w:br/>
      </w:r>
      <w:r>
        <w:rPr>
          <w:rFonts w:ascii="OpenSans" w:hAnsi="OpenSans" w:eastAsia="OpenSans"/>
          <w:b/>
          <w:i w:val="0"/>
          <w:color w:val="221F1F"/>
          <w:sz w:val="22"/>
        </w:rPr>
        <w:t xml:space="preserve">individuals. By providing a creative, inspiring and playful environment, 25 female </w:t>
      </w:r>
      <w:r>
        <w:br/>
      </w:r>
      <w:r>
        <w:rPr>
          <w:rFonts w:ascii="OpenSans" w:hAnsi="OpenSans" w:eastAsia="OpenSans"/>
          <w:b/>
          <w:i w:val="0"/>
          <w:color w:val="221F1F"/>
          <w:sz w:val="22"/>
        </w:rPr>
        <w:t xml:space="preserve">students every year get access to a space where self-reflection and development </w:t>
      </w:r>
      <w:r>
        <w:br/>
      </w:r>
      <w:r>
        <w:rPr>
          <w:rFonts w:ascii="OpenSans" w:hAnsi="OpenSans" w:eastAsia="OpenSans"/>
          <w:b/>
          <w:i w:val="0"/>
          <w:color w:val="221F1F"/>
          <w:sz w:val="22"/>
        </w:rPr>
        <w:t xml:space="preserve">of capabilities are encouraged, and where they can expand their network with </w:t>
      </w:r>
      <w:r>
        <w:br/>
      </w:r>
      <w:r>
        <w:rPr>
          <w:rFonts w:ascii="OpenSans" w:hAnsi="OpenSans" w:eastAsia="OpenSans"/>
          <w:b/>
          <w:i w:val="0"/>
          <w:color w:val="221F1F"/>
          <w:sz w:val="22"/>
        </w:rPr>
        <w:t xml:space="preserve">peers, professionals and leaders. Through this and by introducing them to a wide </w:t>
      </w:r>
      <w:r>
        <w:br/>
      </w:r>
      <w:r>
        <w:rPr>
          <w:rFonts w:ascii="OpenSans" w:hAnsi="OpenSans" w:eastAsia="OpenSans"/>
          <w:b/>
          <w:i w:val="0"/>
          <w:color w:val="221F1F"/>
          <w:sz w:val="22"/>
        </w:rPr>
        <w:t xml:space="preserve">array of career paths, Deloitte wants to inspire future female leaders and help </w:t>
      </w:r>
      <w:r>
        <w:br/>
      </w:r>
      <w:r>
        <w:rPr>
          <w:rFonts w:ascii="OpenSans" w:hAnsi="OpenSans" w:eastAsia="OpenSans"/>
          <w:b/>
          <w:i w:val="0"/>
          <w:color w:val="221F1F"/>
          <w:sz w:val="22"/>
        </w:rPr>
        <w:t>them reach their full potential.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1234"/>
        <w:gridCol w:w="11234"/>
      </w:tblGrid>
      <w:tr>
        <w:trPr>
          <w:trHeight w:hRule="exact" w:val="3176"/>
        </w:trPr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08" w:val="left"/>
              </w:tabs>
              <w:autoSpaceDE w:val="0"/>
              <w:widowControl/>
              <w:spacing w:line="245" w:lineRule="auto" w:before="60" w:after="0"/>
              <w:ind w:left="360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84"/>
              </w:rPr>
              <w:t xml:space="preserve">T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as individuals. By providing a creative, inspiring </w:t>
            </w:r>
            <w:r>
              <w:tab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empower female students to bring their personal </w:t>
            </w:r>
            <w:r>
              <w:tab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professional talents into play, both as a team </w:t>
            </w:r>
            <w:r>
              <w:tab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he group behind Female Academy strives to </w:t>
            </w:r>
          </w:p>
          <w:p>
            <w:pPr>
              <w:autoSpaceDN w:val="0"/>
              <w:autoSpaceDE w:val="0"/>
              <w:widowControl/>
              <w:spacing w:line="247" w:lineRule="auto" w:before="10" w:after="0"/>
              <w:ind w:left="378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and playful environment, 25 female students every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year get access to a space where self-reflection and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development of capabilities are encouraged, and where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they can expand their network with peers, professionals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 and leaders. Through this and by introducing them to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 wide array of career paths, Deloitte wants to inspire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future female leaders and help them reach their full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potential.</w:t>
            </w:r>
          </w:p>
        </w:tc>
        <w:tc>
          <w:tcPr>
            <w:tcW w:type="dxa" w:w="10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78" w:after="0"/>
              <w:ind w:left="192" w:right="648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 xml:space="preserve">What is Female Academy’s most impactful </w:t>
            </w:r>
            <w:r>
              <w:br/>
            </w: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results?</w:t>
            </w:r>
          </w:p>
          <w:p>
            <w:pPr>
              <w:autoSpaceDN w:val="0"/>
              <w:autoSpaceDE w:val="0"/>
              <w:widowControl/>
              <w:spacing w:line="247" w:lineRule="auto" w:before="4" w:after="0"/>
              <w:ind w:left="192" w:right="6336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We had the opportunity to introduce partners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from all our business units to this group of young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talents. That has been an incredible experience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for the participants and partners and is a strong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reflection of the managerial support needed to make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progress on a cultural change like this. With our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broad representation, we have been able to welcome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participants from five different Danish universities and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with a range of different educational backgrounds. </w:t>
            </w:r>
          </w:p>
          <w:p>
            <w:pPr>
              <w:autoSpaceDN w:val="0"/>
              <w:autoSpaceDE w:val="0"/>
              <w:widowControl/>
              <w:spacing w:line="238" w:lineRule="auto" w:before="10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Furthermore, 40 per cent of the participants had </w:t>
            </w:r>
          </w:p>
        </w:tc>
      </w:tr>
    </w:tbl>
    <w:p>
      <w:pPr>
        <w:autoSpaceDN w:val="0"/>
        <w:autoSpaceDE w:val="0"/>
        <w:widowControl/>
        <w:spacing w:line="238" w:lineRule="auto" w:before="4" w:after="6"/>
        <w:ind w:left="5472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a different nationality than Danish. With Female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11234"/>
        <w:gridCol w:w="11234"/>
      </w:tblGrid>
      <w:tr>
        <w:trPr>
          <w:trHeight w:hRule="exact" w:val="3840"/>
        </w:trPr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4" w:after="0"/>
              <w:ind w:left="378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initiative was launched as a centralised Deloitte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concept in 2018 as one of our first gender-specific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initiatives to attract young talents. This year, the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initiative was adopted across all business units in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Deloitte, who now all take part in the facilitation of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Female Academy – and with great success. Below,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Simone Emilie Stieglitz and Alexandra Rosenberg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Jørgensen - who are part of the group behind Female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Academy - will tell us a bit more about the initiative.</w:t>
            </w:r>
          </w:p>
          <w:p>
            <w:pPr>
              <w:autoSpaceDN w:val="0"/>
              <w:autoSpaceDE w:val="0"/>
              <w:widowControl/>
              <w:spacing w:line="240" w:lineRule="auto" w:before="228" w:after="0"/>
              <w:ind w:left="3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Why do we need a women-only network?</w:t>
            </w:r>
          </w:p>
          <w:p>
            <w:pPr>
              <w:autoSpaceDN w:val="0"/>
              <w:autoSpaceDE w:val="0"/>
              <w:widowControl/>
              <w:spacing w:line="247" w:lineRule="auto" w:before="4" w:after="0"/>
              <w:ind w:left="378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Female Academy aims to include women in a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traditionally male-dominated culture and inspire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everyone at Deloitte – regardless of their gender – to </w:t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create inclusive and lasting professional relationships. </w:t>
            </w:r>
          </w:p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gender balance in Danish professional services </w:t>
            </w:r>
          </w:p>
        </w:tc>
        <w:tc>
          <w:tcPr>
            <w:tcW w:type="dxa" w:w="10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" w:after="0"/>
              <w:ind w:left="272" w:right="6336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Academy, we are fostering a wonderful, inclusive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environment that these women can be part of for the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rest of their careers.</w:t>
            </w:r>
          </w:p>
          <w:p>
            <w:pPr>
              <w:autoSpaceDN w:val="0"/>
              <w:autoSpaceDE w:val="0"/>
              <w:widowControl/>
              <w:spacing w:line="240" w:lineRule="auto" w:before="228" w:after="0"/>
              <w:ind w:left="27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221F1F"/>
                <w:sz w:val="19"/>
              </w:rPr>
              <w:t>What is the future of Female Academy?</w:t>
            </w:r>
          </w:p>
          <w:p>
            <w:pPr>
              <w:autoSpaceDN w:val="0"/>
              <w:autoSpaceDE w:val="0"/>
              <w:widowControl/>
              <w:spacing w:line="247" w:lineRule="auto" w:before="4" w:after="0"/>
              <w:ind w:left="272" w:right="6336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 possibilities of evolving Female Academy are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endless. We believe that the broad network that is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created now cultivates lasting relationships across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our company that will grow and instigate internal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multi-disciplinary collaborations, as well as an external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alumni network that can inspire talented women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across our firm and industry. The programme will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continuously reassess its focus to ensure that it stays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relevant and covers prevailing trends and topics. </w:t>
            </w:r>
          </w:p>
          <w:p>
            <w:pPr>
              <w:autoSpaceDN w:val="0"/>
              <w:autoSpaceDE w:val="0"/>
              <w:widowControl/>
              <w:spacing w:line="245" w:lineRule="auto" w:before="10" w:after="0"/>
              <w:ind w:left="272" w:right="662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 xml:space="preserve">Therefore, tech is an area we will dive deeper into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221F1F"/>
                <w:sz w:val="17"/>
              </w:rPr>
              <w:t>going forward.</w:t>
            </w:r>
          </w:p>
        </w:tc>
      </w:tr>
    </w:tbl>
    <w:p>
      <w:pPr>
        <w:autoSpaceDN w:val="0"/>
        <w:autoSpaceDE w:val="0"/>
        <w:widowControl/>
        <w:spacing w:line="245" w:lineRule="auto" w:before="4" w:after="0"/>
        <w:ind w:left="738" w:right="17712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firms – including Deloitte – is not up to par, and the </w:t>
      </w:r>
      <w:r>
        <w:br/>
      </w:r>
      <w:r>
        <w:rPr>
          <w:rFonts w:ascii="OpenSans" w:hAnsi="OpenSans" w:eastAsia="OpenSans"/>
          <w:b w:val="0"/>
          <w:i w:val="0"/>
          <w:color w:val="221F1F"/>
          <w:sz w:val="17"/>
        </w:rPr>
        <w:t xml:space="preserve">progression has been moving at a slow pace. With </w:t>
      </w:r>
      <w:r>
        <w:br/>
      </w:r>
      <w:r>
        <w:rPr>
          <w:rFonts w:ascii="OpenSans" w:hAnsi="OpenSans" w:eastAsia="OpenSans"/>
          <w:b w:val="0"/>
          <w:i w:val="0"/>
          <w:color w:val="221F1F"/>
          <w:sz w:val="17"/>
        </w:rPr>
        <w:t>Female Academy we want to change this.</w:t>
      </w:r>
    </w:p>
    <w:p>
      <w:pPr>
        <w:autoSpaceDN w:val="0"/>
        <w:tabs>
          <w:tab w:pos="22292" w:val="left"/>
        </w:tabs>
        <w:autoSpaceDE w:val="0"/>
        <w:widowControl/>
        <w:spacing w:line="247" w:lineRule="auto" w:before="400" w:after="0"/>
        <w:ind w:left="12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12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4"/>
        </w:rPr>
        <w:t>13</w:t>
      </w:r>
    </w:p>
    <w:p>
      <w:pPr>
        <w:sectPr>
          <w:pgSz w:w="23811" w:h="16838"/>
          <w:pgMar w:top="294" w:right="662" w:bottom="306" w:left="680" w:header="720" w:footer="720" w:gutter="0"/>
          <w:cols w:space="720" w:num="1" w:equalWidth="0">
            <w:col w:w="22470" w:space="0"/>
            <w:col w:w="23150" w:space="0"/>
            <w:col w:w="22470" w:space="0"/>
            <w:col w:w="10550" w:space="0"/>
            <w:col w:w="12581" w:space="0"/>
            <w:col w:w="22508" w:space="0"/>
            <w:col w:w="23150" w:space="0"/>
            <w:col w:w="96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-13970</wp:posOffset>
            </wp:positionV>
            <wp:extent cx="7588250" cy="10719546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88250" cy="10719546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0446" w:val="left"/>
        </w:tabs>
        <w:autoSpaceDE w:val="0"/>
        <w:widowControl/>
        <w:spacing w:line="252" w:lineRule="auto" w:before="0" w:after="1882"/>
        <w:ind w:left="0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2020/21  </w:t>
      </w:r>
      <w:r>
        <w:rPr>
          <w:rFonts w:ascii="OpenSans" w:hAnsi="OpenSans" w:eastAsia="OpenSans"/>
          <w:b/>
          <w:i w:val="0"/>
          <w:color w:val="221F1F"/>
          <w:sz w:val="14"/>
        </w:rPr>
        <w:t xml:space="preserve">| People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2020/21  </w:t>
      </w:r>
      <w:r>
        <w:rPr>
          <w:rFonts w:ascii="OpenSans" w:hAnsi="OpenSans" w:eastAsia="OpenSans"/>
          <w:b/>
          <w:i w:val="0"/>
          <w:color w:val="221F1F"/>
          <w:sz w:val="14"/>
        </w:rPr>
        <w:t>| People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76.0" w:type="dxa"/>
      </w:tblPr>
      <w:tblGrid>
        <w:gridCol w:w="22469"/>
      </w:tblGrid>
      <w:tr>
        <w:trPr>
          <w:trHeight w:hRule="exact" w:val="348"/>
        </w:trPr>
        <w:tc>
          <w:tcPr>
            <w:tcW w:type="dxa" w:w="2948"/>
            <w:tcBorders/>
            <w:shd w:fill="22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15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>Anne Sofie Kann Povelsen</w:t>
            </w:r>
          </w:p>
        </w:tc>
      </w:tr>
    </w:tbl>
    <w:p>
      <w:pPr>
        <w:autoSpaceDN w:val="0"/>
        <w:autoSpaceDE w:val="0"/>
        <w:widowControl/>
        <w:spacing w:line="245" w:lineRule="auto" w:before="148" w:after="0"/>
        <w:ind w:left="12652" w:right="2592" w:firstLine="0"/>
        <w:jc w:val="left"/>
      </w:pPr>
      <w:r>
        <w:rPr>
          <w:rFonts w:ascii="OpenSans" w:hAnsi="OpenSans" w:eastAsia="OpenSans"/>
          <w:b w:val="0"/>
          <w:i w:val="0"/>
          <w:color w:val="0096A9"/>
          <w:sz w:val="56"/>
        </w:rPr>
        <w:t xml:space="preserve">A </w:t>
      </w:r>
      <w:r>
        <w:rPr>
          <w:rFonts w:ascii="OpenSans" w:hAnsi="OpenSans" w:eastAsia="OpenSans"/>
          <w:b/>
          <w:i w:val="0"/>
          <w:color w:val="0096A9"/>
          <w:sz w:val="56"/>
        </w:rPr>
        <w:t>strong network</w:t>
      </w:r>
      <w:r>
        <w:rPr>
          <w:rFonts w:ascii="OpenSans" w:hAnsi="OpenSans" w:eastAsia="OpenSans"/>
          <w:b w:val="0"/>
          <w:i w:val="0"/>
          <w:color w:val="0096A9"/>
          <w:sz w:val="56"/>
        </w:rPr>
        <w:t xml:space="preserve"> will take </w:t>
      </w:r>
      <w:r>
        <w:br/>
      </w:r>
      <w:r>
        <w:rPr>
          <w:rFonts w:ascii="OpenSans" w:hAnsi="OpenSans" w:eastAsia="OpenSans"/>
          <w:b w:val="0"/>
          <w:i w:val="0"/>
          <w:color w:val="0096A9"/>
          <w:sz w:val="56"/>
        </w:rPr>
        <w:t>you where you want to go</w:t>
      </w:r>
    </w:p>
    <w:p>
      <w:pPr>
        <w:autoSpaceDN w:val="0"/>
        <w:autoSpaceDE w:val="0"/>
        <w:widowControl/>
        <w:spacing w:line="245" w:lineRule="auto" w:before="230" w:after="250"/>
        <w:ind w:left="12642" w:right="1152" w:firstLine="0"/>
        <w:jc w:val="left"/>
      </w:pPr>
      <w:r>
        <w:rPr>
          <w:rFonts w:ascii="OpenSans" w:hAnsi="OpenSans" w:eastAsia="OpenSans"/>
          <w:b/>
          <w:i w:val="0"/>
          <w:color w:val="000000"/>
          <w:sz w:val="20"/>
        </w:rPr>
        <w:t xml:space="preserve">Anne Sofie Kann Povelsen is a partner in our Tax &amp; Legal business unit – an area of </w:t>
      </w:r>
      <w:r>
        <w:br/>
      </w:r>
      <w:r>
        <w:rPr>
          <w:rFonts w:ascii="OpenSans" w:hAnsi="OpenSans" w:eastAsia="OpenSans"/>
          <w:b/>
          <w:i w:val="0"/>
          <w:color w:val="000000"/>
          <w:sz w:val="20"/>
        </w:rPr>
        <w:t xml:space="preserve">expertise she has worked with since 2011. Even though Anne Sofie describes it as quite </w:t>
      </w:r>
      <w:r>
        <w:br/>
      </w:r>
      <w:r>
        <w:rPr>
          <w:rFonts w:ascii="OpenSans" w:hAnsi="OpenSans" w:eastAsia="OpenSans"/>
          <w:b/>
          <w:i w:val="0"/>
          <w:color w:val="000000"/>
          <w:sz w:val="20"/>
        </w:rPr>
        <w:t xml:space="preserve">a coincidence that she ended up with a career in tax, it becomes clear – when diving </w:t>
      </w:r>
      <w:r>
        <w:br/>
      </w:r>
      <w:r>
        <w:rPr>
          <w:rFonts w:ascii="OpenSans" w:hAnsi="OpenSans" w:eastAsia="OpenSans"/>
          <w:b/>
          <w:i w:val="0"/>
          <w:color w:val="000000"/>
          <w:sz w:val="20"/>
        </w:rPr>
        <w:t xml:space="preserve">into the story about her career – that creating and maintaining strong professional and </w:t>
      </w:r>
      <w:r>
        <w:br/>
      </w:r>
      <w:r>
        <w:rPr>
          <w:rFonts w:ascii="OpenSans" w:hAnsi="OpenSans" w:eastAsia="OpenSans"/>
          <w:b/>
          <w:i w:val="0"/>
          <w:color w:val="000000"/>
          <w:sz w:val="20"/>
        </w:rPr>
        <w:t xml:space="preserve">personal networks is at the root of what makes Anne Sofie a strong partner for both </w:t>
      </w:r>
      <w:r>
        <w:br/>
      </w:r>
      <w:r>
        <w:rPr>
          <w:rFonts w:ascii="OpenSans" w:hAnsi="OpenSans" w:eastAsia="OpenSans"/>
          <w:b/>
          <w:i w:val="0"/>
          <w:color w:val="000000"/>
          <w:sz w:val="20"/>
        </w:rPr>
        <w:t>clients and colleagues.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320.0" w:type="dxa"/>
      </w:tblPr>
      <w:tblGrid>
        <w:gridCol w:w="11234"/>
        <w:gridCol w:w="11234"/>
      </w:tblGrid>
      <w:tr>
        <w:trPr>
          <w:trHeight w:hRule="exact" w:val="8716"/>
        </w:trPr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7214" w:val="left"/>
              </w:tabs>
              <w:autoSpaceDE w:val="0"/>
              <w:widowControl/>
              <w:spacing w:line="245" w:lineRule="auto" w:before="60" w:after="0"/>
              <w:ind w:left="6328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86"/>
              </w:rPr>
              <w:t xml:space="preserve">W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in 2014. I joined shortly after Niels Josephsen took </w:t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 xml:space="preserve">your job? </w:t>
            </w:r>
            <w:r>
              <w:tab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The feeling of belonging. I came to Deloitte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 xml:space="preserve">hat do you love the most about </w:t>
            </w:r>
          </w:p>
          <w:p>
            <w:pPr>
              <w:autoSpaceDN w:val="0"/>
              <w:autoSpaceDE w:val="0"/>
              <w:widowControl/>
              <w:spacing w:line="247" w:lineRule="auto" w:before="10" w:after="0"/>
              <w:ind w:left="6328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over as the Tax &amp; Legal leader, whom I worked with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previously and who has been a big support in my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career progression. The professional community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that you become part of when joining Deloitte is the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main reason I thrive here. Of course, I am incredibly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proud to represent the biggest professional services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firm, leading within my field worldwide, but what has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kept me motivated and constantly developing is the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strong network of knowledgeable colleagues across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our member firms that Tax &amp; Legal is part of. I went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on maternity leave in May 2020, when the COVID-19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lockdown was still fairly new. Coming back 10 months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later and seeing how the entire team has stuck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together, developed new ways of working and thriving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and simultaneously achieved one of the strongest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results in many years is, to be honest, moving. It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showcases what we are made of and how we stick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together when the going gets rough – that is the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Deloitte I am proud of.</w:t>
            </w:r>
          </w:p>
          <w:p>
            <w:pPr>
              <w:autoSpaceDN w:val="0"/>
              <w:autoSpaceDE w:val="0"/>
              <w:widowControl/>
              <w:spacing w:line="240" w:lineRule="auto" w:before="228" w:after="0"/>
              <w:ind w:left="0" w:right="424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>What achievements are you most proud of?</w:t>
            </w:r>
          </w:p>
          <w:p>
            <w:pPr>
              <w:autoSpaceDN w:val="0"/>
              <w:autoSpaceDE w:val="0"/>
              <w:widowControl/>
              <w:spacing w:line="247" w:lineRule="auto" w:before="4" w:after="0"/>
              <w:ind w:left="6328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Since joining Deloitte, my main focus has been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working together with large Danish companies - both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nationally and internationally - within the areas of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corporate tax, M&amp;A, new market entries, disputes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with tax authorities in other countries, etc. The span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of cultures, countries and types of assignments I get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 work with keeps me highly motivated. It also keeps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me in tune with our own Danish development within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the field, but also to a great extent the development of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other Deloitte member firms and in their countries.</w:t>
            </w:r>
          </w:p>
        </w:tc>
        <w:tc>
          <w:tcPr>
            <w:tcW w:type="dxa" w:w="4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320" w:after="0"/>
              <w:ind w:left="200" w:right="432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 am particularly proud of our recent work with Chr.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Hansen, where we advised them in the process of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selling their Natural Colors division - which is active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in around 30 countries - to EQT. It was a truly exciting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collaboration between three business units: Tax &amp;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Legal, Consulting and Financial Advisory, where we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worked as one and leveraged our broad expertise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across offerings and countries. All our teams worked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tirelessly and truly delivered an impact that mattered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for the client.</w:t>
            </w:r>
          </w:p>
          <w:p>
            <w:pPr>
              <w:autoSpaceDN w:val="0"/>
              <w:autoSpaceDE w:val="0"/>
              <w:widowControl/>
              <w:spacing w:line="245" w:lineRule="auto" w:before="228" w:after="0"/>
              <w:ind w:left="200" w:right="576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 xml:space="preserve">You became a partner in this financial year. </w:t>
            </w: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>What did that mean to you?</w:t>
            </w:r>
          </w:p>
          <w:p>
            <w:pPr>
              <w:autoSpaceDN w:val="0"/>
              <w:autoSpaceDE w:val="0"/>
              <w:widowControl/>
              <w:spacing w:line="247" w:lineRule="auto" w:before="4" w:after="0"/>
              <w:ind w:left="200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As a person who always strives for personal and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professional development, the journey towards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becoming a partner has been a natural progression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for me. I have always felt very appreciated and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supported by the management, and it felt like the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right timing. When the talk of partnership arose, I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was highly motivated and ready to take that next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step of responsibility. I strongly believe that if you are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chosen and pushed forward, you are strong enough to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accelerate your career – and urge others to also have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faith in themselves and their surroundings. Something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 truly appreciated on my journey to the partnership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was experiencing how the entire Partner Admission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Committee adapted their plans for the admission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process, not only to fit into a sudden lockdown due to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COVID-19, but also to take my current life situation into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account, as my maternity leave came thrillingly close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 the set dates of the partner case presentations.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Going that extra mile to make sure I stayed on track of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my succession showed me that at Deloitte, we root for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each other. Even when the world is quite literally closing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down around us, we conquer whatever obstacles we </w:t>
            </w:r>
          </w:p>
        </w:tc>
      </w:tr>
    </w:tbl>
    <w:p>
      <w:pPr>
        <w:autoSpaceDN w:val="0"/>
        <w:autoSpaceDE w:val="0"/>
        <w:widowControl/>
        <w:spacing w:line="238" w:lineRule="auto" w:before="4" w:after="0"/>
        <w:ind w:left="0" w:right="3162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7"/>
        </w:rPr>
        <w:t>are faced with as a team.</w:t>
      </w:r>
    </w:p>
    <w:p>
      <w:pPr>
        <w:autoSpaceDN w:val="0"/>
        <w:tabs>
          <w:tab w:pos="22292" w:val="left"/>
        </w:tabs>
        <w:autoSpaceDE w:val="0"/>
        <w:widowControl/>
        <w:spacing w:line="247" w:lineRule="auto" w:before="400" w:after="0"/>
        <w:ind w:left="12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14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4"/>
        </w:rPr>
        <w:t>15</w:t>
      </w:r>
    </w:p>
    <w:p>
      <w:pPr>
        <w:sectPr>
          <w:pgSz w:w="23811" w:h="16838"/>
          <w:pgMar w:top="294" w:right="662" w:bottom="306" w:left="680" w:header="720" w:footer="720" w:gutter="0"/>
          <w:cols w:space="720" w:num="1" w:equalWidth="0">
            <w:col w:w="22470" w:space="0"/>
            <w:col w:w="22470" w:space="0"/>
            <w:col w:w="23150" w:space="0"/>
            <w:col w:w="22470" w:space="0"/>
            <w:col w:w="10550" w:space="0"/>
            <w:col w:w="12581" w:space="0"/>
            <w:col w:w="22508" w:space="0"/>
            <w:col w:w="23150" w:space="0"/>
            <w:col w:w="96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7547609</wp:posOffset>
            </wp:positionH>
            <wp:positionV relativeFrom="page">
              <wp:posOffset>0</wp:posOffset>
            </wp:positionV>
            <wp:extent cx="7586980" cy="1070404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86980" cy="1070404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0446" w:val="left"/>
        </w:tabs>
        <w:autoSpaceDE w:val="0"/>
        <w:widowControl/>
        <w:spacing w:line="262" w:lineRule="auto" w:before="0" w:after="2386"/>
        <w:ind w:left="0" w:right="0" w:firstLine="0"/>
        <w:jc w:val="left"/>
      </w:pPr>
      <w:r>
        <w:tab/>
      </w: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2019/20  </w:t>
      </w:r>
      <w:r>
        <w:rPr>
          <w:rFonts w:ascii="OpenSans" w:hAnsi="OpenSans" w:eastAsia="OpenSans"/>
          <w:b/>
          <w:i w:val="0"/>
          <w:color w:val="221F1F"/>
          <w:sz w:val="14"/>
        </w:rPr>
        <w:t xml:space="preserve">| People </w:t>
      </w: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2019/20  </w:t>
      </w:r>
      <w:r>
        <w:rPr>
          <w:rFonts w:ascii="OpenSans" w:hAnsi="OpenSans" w:eastAsia="OpenSans"/>
          <w:b/>
          <w:i w:val="0"/>
          <w:color w:val="221F1F"/>
          <w:sz w:val="14"/>
        </w:rPr>
        <w:t>| People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38.0000000000001" w:type="dxa"/>
      </w:tblPr>
      <w:tblGrid>
        <w:gridCol w:w="22469"/>
      </w:tblGrid>
      <w:tr>
        <w:trPr>
          <w:trHeight w:hRule="exact" w:val="348"/>
        </w:trPr>
        <w:tc>
          <w:tcPr>
            <w:tcW w:type="dxa" w:w="1152"/>
            <w:tcBorders/>
            <w:shd w:fill="22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>Jay Choi</w:t>
            </w:r>
          </w:p>
        </w:tc>
      </w:tr>
    </w:tbl>
    <w:p>
      <w:pPr>
        <w:autoSpaceDN w:val="0"/>
        <w:autoSpaceDE w:val="0"/>
        <w:widowControl/>
        <w:spacing w:line="245" w:lineRule="auto" w:before="76" w:after="0"/>
        <w:ind w:left="738" w:right="14544" w:firstLine="0"/>
        <w:jc w:val="left"/>
      </w:pPr>
      <w:r>
        <w:rPr>
          <w:rFonts w:ascii="OpenSans" w:hAnsi="OpenSans" w:eastAsia="OpenSans"/>
          <w:b/>
          <w:i w:val="0"/>
          <w:color w:val="0096A9"/>
          <w:sz w:val="56"/>
        </w:rPr>
        <w:t>Racism does exist</w:t>
      </w:r>
      <w:r>
        <w:br/>
      </w:r>
      <w:r>
        <w:rPr>
          <w:rFonts w:ascii="OpenSans" w:hAnsi="OpenSans" w:eastAsia="OpenSans"/>
          <w:b w:val="0"/>
          <w:i w:val="0"/>
          <w:color w:val="0096A9"/>
          <w:sz w:val="56"/>
        </w:rPr>
        <w:t xml:space="preserve">– so we need to have those </w:t>
      </w:r>
      <w:r>
        <w:br/>
      </w:r>
      <w:r>
        <w:rPr>
          <w:rFonts w:ascii="OpenSans" w:hAnsi="OpenSans" w:eastAsia="OpenSans"/>
          <w:b w:val="0"/>
          <w:i w:val="0"/>
          <w:color w:val="0096A9"/>
          <w:sz w:val="56"/>
        </w:rPr>
        <w:t>hard conversations</w:t>
      </w:r>
    </w:p>
    <w:p>
      <w:pPr>
        <w:autoSpaceDN w:val="0"/>
        <w:autoSpaceDE w:val="0"/>
        <w:widowControl/>
        <w:spacing w:line="245" w:lineRule="auto" w:before="182" w:after="390"/>
        <w:ind w:left="738" w:right="13680" w:firstLine="0"/>
        <w:jc w:val="left"/>
      </w:pPr>
      <w:r>
        <w:rPr>
          <w:rFonts w:ascii="OpenSans" w:hAnsi="OpenSans" w:eastAsia="OpenSans"/>
          <w:b/>
          <w:i w:val="0"/>
          <w:color w:val="000000"/>
          <w:sz w:val="20"/>
        </w:rPr>
        <w:t xml:space="preserve">Meet Jay Choi who has worked across the globe before joining Deloitte Denmark, </w:t>
      </w:r>
      <w:r>
        <w:br/>
      </w:r>
      <w:r>
        <w:rPr>
          <w:rFonts w:ascii="OpenSans" w:hAnsi="OpenSans" w:eastAsia="OpenSans"/>
          <w:b/>
          <w:i w:val="0"/>
          <w:color w:val="000000"/>
          <w:sz w:val="20"/>
        </w:rPr>
        <w:t xml:space="preserve">where he helps to support diversity and inclusion initiatives at the firm – and is </w:t>
      </w:r>
      <w:r>
        <w:br/>
      </w:r>
      <w:r>
        <w:rPr>
          <w:rFonts w:ascii="OpenSans" w:hAnsi="OpenSans" w:eastAsia="OpenSans"/>
          <w:b/>
          <w:i w:val="0"/>
          <w:color w:val="000000"/>
          <w:sz w:val="20"/>
        </w:rPr>
        <w:t>driving our cyber business.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60.0" w:type="dxa"/>
      </w:tblPr>
      <w:tblGrid>
        <w:gridCol w:w="7490"/>
        <w:gridCol w:w="7490"/>
        <w:gridCol w:w="7490"/>
      </w:tblGrid>
      <w:tr>
        <w:trPr>
          <w:trHeight w:hRule="exact" w:val="124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2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A5B9"/>
                <w:sz w:val="84"/>
              </w:rPr>
              <w:t>J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6" w:val="left"/>
              </w:tabs>
              <w:autoSpaceDE w:val="0"/>
              <w:widowControl/>
              <w:spacing w:line="247" w:lineRule="auto" w:before="290" w:after="0"/>
              <w:ind w:left="40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ay Choi is a partner in Risk Advisory who decided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 join Deloitte because of our unique position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in the market as a trusted advisor capable of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 offering an extensive security portfolio that </w:t>
            </w:r>
          </w:p>
        </w:tc>
        <w:tc>
          <w:tcPr>
            <w:tcW w:type="dxa" w:w="10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78" w:after="0"/>
              <w:ind w:left="192" w:right="6192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 xml:space="preserve">How can we move forward on this agenda?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We have established a good starting point by creating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 greater focus on our international colleagues and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by partnering up with non-profit organisations that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will serve as a sounding board on our respect and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inclusion projects going forward. I believe these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initiatives will help to further integrate, attract and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retain global talents. Having a diverse workforce is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good for business as diversity of thought is becoming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more important than ever before. These initiatives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will help to further build a respectful and inclusive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culture in Deloitte. Caring for each other, supporting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integration and being welcoming towards people from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other countries and cultures as an employer - and as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colleagues - are critical in a globalised world where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many people move for the purpose of work.</w:t>
            </w:r>
          </w:p>
          <w:p>
            <w:pPr>
              <w:autoSpaceDN w:val="0"/>
              <w:autoSpaceDE w:val="0"/>
              <w:widowControl/>
              <w:spacing w:line="240" w:lineRule="auto" w:before="228" w:after="0"/>
              <w:ind w:left="192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>What do you love the most about your job?</w:t>
            </w:r>
          </w:p>
          <w:p>
            <w:pPr>
              <w:autoSpaceDN w:val="0"/>
              <w:autoSpaceDE w:val="0"/>
              <w:widowControl/>
              <w:spacing w:line="247" w:lineRule="auto" w:before="4" w:after="0"/>
              <w:ind w:left="192" w:right="648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My job is truly varied. I have a healthy balance of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meeting inspiring clients and solving the most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complex problems together with the team. I also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get to work with talents on career and personal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development. Secondly, I love Deloitte’s ambition: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 be bold and always challenge each other in teams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where we have the skills to make a real impact for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clients – and each other. </w:t>
            </w:r>
          </w:p>
        </w:tc>
      </w:tr>
      <w:tr>
        <w:trPr>
          <w:trHeight w:hRule="exact" w:val="5296"/>
        </w:trPr>
        <w:tc>
          <w:tcPr>
            <w:tcW w:type="dxa" w:w="49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0" w:after="0"/>
              <w:ind w:left="378" w:right="288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underpins our clients’ digital transformation. Jay is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part of an international team that continues to grow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and attract talents. However, Jay has not always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felt welcome in Denmark. He decided to share his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story to create an open forum to discuss racism and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how to improve inclusion. On top of this, Jay’s story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inspired our work on improving the overall employee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experience for international talents in Deloitte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Denmark.</w:t>
            </w:r>
          </w:p>
          <w:p>
            <w:pPr>
              <w:autoSpaceDN w:val="0"/>
              <w:autoSpaceDE w:val="0"/>
              <w:widowControl/>
              <w:spacing w:line="245" w:lineRule="auto" w:before="228" w:after="0"/>
              <w:ind w:left="378" w:right="86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 xml:space="preserve">This year, you publicly shared your </w:t>
            </w: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 xml:space="preserve">experiences with racism in Denmark. </w:t>
            </w:r>
          </w:p>
          <w:p>
            <w:pPr>
              <w:autoSpaceDN w:val="0"/>
              <w:autoSpaceDE w:val="0"/>
              <w:widowControl/>
              <w:spacing w:line="240" w:lineRule="auto" w:before="0" w:after="0"/>
              <w:ind w:left="378" w:right="0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>How has the response been?</w:t>
            </w:r>
          </w:p>
          <w:p>
            <w:pPr>
              <w:autoSpaceDN w:val="0"/>
              <w:autoSpaceDE w:val="0"/>
              <w:widowControl/>
              <w:spacing w:line="247" w:lineRule="auto" w:before="4" w:after="0"/>
              <w:ind w:left="378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Overall, the response has been positive and my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discussion with our CEO Anders Dons in an internal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broadcast was an open, safe and candid environment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 share my personal experiences. It created a positive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focus on inclusion, but also made it clear that racism is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 subject of taboo for many Danes, who are sometimes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unsure how to approach it. There are different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reasons behind this: awkwardness in sharing such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private stories may be one aspect, but I also sense </w:t>
            </w:r>
          </w:p>
        </w:tc>
        <w:tc>
          <w:tcPr>
            <w:tcW w:type="dxa" w:w="7490"/>
            <w:vMerge/>
            <w:tcBorders/>
          </w:tcPr>
          <w:p/>
        </w:tc>
      </w:tr>
    </w:tbl>
    <w:p>
      <w:pPr>
        <w:autoSpaceDN w:val="0"/>
        <w:tabs>
          <w:tab w:pos="5472" w:val="left"/>
        </w:tabs>
        <w:autoSpaceDE w:val="0"/>
        <w:widowControl/>
        <w:spacing w:line="247" w:lineRule="auto" w:before="4" w:after="0"/>
        <w:ind w:left="738" w:right="12672" w:firstLine="0"/>
        <w:jc w:val="left"/>
      </w:pP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that Danes may view the conversation around racism </w:t>
      </w:r>
      <w:r>
        <w:br/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as an ‘infringement’ on other people’s very personal </w:t>
      </w:r>
      <w:r>
        <w:tab/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In terms of having a more diverse workforce, we </w:t>
      </w:r>
      <w:r>
        <w:br/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experiences. Political correctness and professional </w:t>
      </w:r>
      <w:r>
        <w:tab/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are slowly getting there. But we cannot rest on our </w:t>
      </w:r>
      <w:r>
        <w:br/>
      </w:r>
      <w:r>
        <w:rPr>
          <w:rFonts w:ascii="OpenSans" w:hAnsi="OpenSans" w:eastAsia="OpenSans"/>
          <w:b w:val="0"/>
          <w:i w:val="0"/>
          <w:color w:val="000000"/>
          <w:sz w:val="17"/>
        </w:rPr>
        <w:t>‘space’ are important in Denmark, but as the conver-</w:t>
      </w:r>
      <w:r>
        <w:tab/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laurels. When I talk to potential candidates, it is clear </w:t>
      </w:r>
      <w:r>
        <w:br/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sation started, my Danish colleagues opened up and </w:t>
      </w:r>
      <w:r>
        <w:br/>
      </w:r>
      <w:r>
        <w:tab/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that our ability to maintain a diverse workforce helps </w:t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started talking about issues related to racism. </w:t>
      </w:r>
      <w:r>
        <w:tab/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attract our future talents. We need to continue our </w:t>
      </w:r>
      <w:r>
        <w:br/>
      </w:r>
      <w:r>
        <w:tab/>
      </w: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commitment to making everyone feel welcome - it will </w:t>
      </w:r>
      <w:r>
        <w:br/>
      </w:r>
      <w:r>
        <w:tab/>
      </w:r>
      <w:r>
        <w:rPr>
          <w:rFonts w:ascii="OpenSans" w:hAnsi="OpenSans" w:eastAsia="OpenSans"/>
          <w:b w:val="0"/>
          <w:i w:val="0"/>
          <w:color w:val="000000"/>
          <w:sz w:val="17"/>
        </w:rPr>
        <w:t>help us grow in the right direction.</w:t>
      </w:r>
    </w:p>
    <w:p>
      <w:pPr>
        <w:autoSpaceDN w:val="0"/>
        <w:tabs>
          <w:tab w:pos="22292" w:val="left"/>
        </w:tabs>
        <w:autoSpaceDE w:val="0"/>
        <w:widowControl/>
        <w:spacing w:line="247" w:lineRule="auto" w:before="400" w:after="0"/>
        <w:ind w:left="12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16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4"/>
        </w:rPr>
        <w:t>17</w:t>
      </w:r>
    </w:p>
    <w:p>
      <w:pPr>
        <w:sectPr>
          <w:pgSz w:w="23811" w:h="16838"/>
          <w:pgMar w:top="294" w:right="662" w:bottom="306" w:left="680" w:header="720" w:footer="720" w:gutter="0"/>
          <w:cols w:space="720" w:num="1" w:equalWidth="0">
            <w:col w:w="22470" w:space="0"/>
            <w:col w:w="22470" w:space="0"/>
            <w:col w:w="22470" w:space="0"/>
            <w:col w:w="23150" w:space="0"/>
            <w:col w:w="22470" w:space="0"/>
            <w:col w:w="10550" w:space="0"/>
            <w:col w:w="12581" w:space="0"/>
            <w:col w:w="22508" w:space="0"/>
            <w:col w:w="23150" w:space="0"/>
            <w:col w:w="9693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7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-6350</wp:posOffset>
            </wp:positionH>
            <wp:positionV relativeFrom="page">
              <wp:posOffset>-13970</wp:posOffset>
            </wp:positionV>
            <wp:extent cx="7580630" cy="10706098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80630" cy="10706098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0446" w:val="left"/>
        </w:tabs>
        <w:autoSpaceDE w:val="0"/>
        <w:widowControl/>
        <w:spacing w:line="252" w:lineRule="auto" w:before="0" w:after="870"/>
        <w:ind w:left="0" w:right="0" w:firstLine="0"/>
        <w:jc w:val="left"/>
      </w:pP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2020/21  </w:t>
      </w:r>
      <w:r>
        <w:rPr>
          <w:rFonts w:ascii="OpenSans" w:hAnsi="OpenSans" w:eastAsia="OpenSans"/>
          <w:b/>
          <w:i w:val="0"/>
          <w:color w:val="221F1F"/>
          <w:sz w:val="14"/>
        </w:rPr>
        <w:t xml:space="preserve">| People </w:t>
      </w:r>
      <w:r>
        <w:tab/>
      </w:r>
      <w:r>
        <w:rPr>
          <w:rFonts w:ascii="OpenSans" w:hAnsi="OpenSans" w:eastAsia="OpenSans"/>
          <w:b w:val="0"/>
          <w:i w:val="0"/>
          <w:color w:val="221F1F"/>
          <w:sz w:val="14"/>
        </w:rPr>
        <w:t xml:space="preserve">Annual report 2020/21  </w:t>
      </w:r>
      <w:r>
        <w:rPr>
          <w:rFonts w:ascii="OpenSans" w:hAnsi="OpenSans" w:eastAsia="OpenSans"/>
          <w:b/>
          <w:i w:val="0"/>
          <w:color w:val="221F1F"/>
          <w:sz w:val="14"/>
        </w:rPr>
        <w:t>| People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642.0" w:type="dxa"/>
      </w:tblPr>
      <w:tblGrid>
        <w:gridCol w:w="22469"/>
      </w:tblGrid>
      <w:tr>
        <w:trPr>
          <w:trHeight w:hRule="exact" w:val="348"/>
        </w:trPr>
        <w:tc>
          <w:tcPr>
            <w:tcW w:type="dxa" w:w="2448"/>
            <w:tcBorders/>
            <w:shd w:fill="22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26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/>
                <w:i w:val="0"/>
                <w:color w:val="FFFFFF"/>
                <w:sz w:val="20"/>
              </w:rPr>
              <w:t>Line Egelund Thuesen</w:t>
            </w:r>
          </w:p>
        </w:tc>
      </w:tr>
    </w:tbl>
    <w:p>
      <w:pPr>
        <w:autoSpaceDN w:val="0"/>
        <w:autoSpaceDE w:val="0"/>
        <w:widowControl/>
        <w:spacing w:line="245" w:lineRule="auto" w:before="92" w:after="0"/>
        <w:ind w:left="12642" w:right="1152" w:firstLine="0"/>
        <w:jc w:val="left"/>
      </w:pPr>
      <w:r>
        <w:rPr>
          <w:rFonts w:ascii="OpenSans" w:hAnsi="OpenSans" w:eastAsia="OpenSans"/>
          <w:b w:val="0"/>
          <w:i w:val="0"/>
          <w:color w:val="0096A9"/>
          <w:sz w:val="56"/>
        </w:rPr>
        <w:t>Moving from</w:t>
      </w:r>
      <w:r>
        <w:rPr>
          <w:rFonts w:ascii="OpenSans" w:hAnsi="OpenSans" w:eastAsia="OpenSans"/>
          <w:b/>
          <w:i w:val="0"/>
          <w:color w:val="0096A9"/>
          <w:sz w:val="56"/>
        </w:rPr>
        <w:t xml:space="preserve"> communications </w:t>
      </w:r>
      <w:r>
        <w:br/>
      </w:r>
      <w:r>
        <w:rPr>
          <w:rFonts w:ascii="OpenSans" w:hAnsi="OpenSans" w:eastAsia="OpenSans"/>
          <w:b/>
          <w:i w:val="0"/>
          <w:color w:val="0096A9"/>
          <w:sz w:val="56"/>
        </w:rPr>
        <w:t>to accounting</w:t>
      </w:r>
      <w:r>
        <w:rPr>
          <w:rFonts w:ascii="OpenSans" w:hAnsi="OpenSans" w:eastAsia="OpenSans"/>
          <w:b w:val="0"/>
          <w:i w:val="0"/>
          <w:color w:val="0096A9"/>
          <w:sz w:val="56"/>
        </w:rPr>
        <w:t xml:space="preserve"> – while leveraging </w:t>
      </w:r>
      <w:r>
        <w:br/>
      </w:r>
      <w:r>
        <w:rPr>
          <w:rFonts w:ascii="OpenSans" w:hAnsi="OpenSans" w:eastAsia="OpenSans"/>
          <w:b w:val="0"/>
          <w:i w:val="0"/>
          <w:color w:val="0096A9"/>
          <w:sz w:val="56"/>
        </w:rPr>
        <w:t>both skillsets</w:t>
      </w:r>
    </w:p>
    <w:p>
      <w:pPr>
        <w:autoSpaceDN w:val="0"/>
        <w:autoSpaceDE w:val="0"/>
        <w:widowControl/>
        <w:spacing w:line="240" w:lineRule="auto" w:before="112" w:after="0"/>
        <w:ind w:left="0" w:right="1042" w:firstLine="0"/>
        <w:jc w:val="right"/>
      </w:pPr>
      <w:r>
        <w:rPr>
          <w:rFonts w:ascii="OpenSans" w:hAnsi="OpenSans" w:eastAsia="OpenSans"/>
          <w:b/>
          <w:i w:val="0"/>
          <w:color w:val="000000"/>
          <w:sz w:val="20"/>
        </w:rPr>
        <w:t xml:space="preserve">Line Egelund Thuesen works as a senior in Audit &amp; Assurance in Kolding, but her Deloitte </w:t>
      </w:r>
    </w:p>
    <w:p>
      <w:pPr>
        <w:autoSpaceDN w:val="0"/>
        <w:autoSpaceDE w:val="0"/>
        <w:widowControl/>
        <w:spacing w:line="240" w:lineRule="auto" w:before="8" w:after="0"/>
        <w:ind w:left="0" w:right="1126" w:firstLine="0"/>
        <w:jc w:val="right"/>
      </w:pPr>
      <w:r>
        <w:rPr>
          <w:rFonts w:ascii="OpenSans" w:hAnsi="OpenSans" w:eastAsia="OpenSans"/>
          <w:b/>
          <w:i w:val="0"/>
          <w:color w:val="000000"/>
          <w:sz w:val="20"/>
        </w:rPr>
        <w:t xml:space="preserve">journey started in Copenhagen five years ago – a journey that came about as somewhat </w:t>
      </w:r>
    </w:p>
    <w:p>
      <w:pPr>
        <w:autoSpaceDN w:val="0"/>
        <w:autoSpaceDE w:val="0"/>
        <w:widowControl/>
        <w:spacing w:line="240" w:lineRule="auto" w:before="8" w:after="38"/>
        <w:ind w:left="0" w:right="1704" w:firstLine="0"/>
        <w:jc w:val="right"/>
      </w:pPr>
      <w:r>
        <w:rPr>
          <w:rFonts w:ascii="OpenSans" w:hAnsi="OpenSans" w:eastAsia="OpenSans"/>
          <w:b/>
          <w:i w:val="0"/>
          <w:color w:val="000000"/>
          <w:sz w:val="20"/>
        </w:rPr>
        <w:t>of a coincidence. Before Deloitte, Line pictured herself working in communication.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280.0" w:type="dxa"/>
      </w:tblPr>
      <w:tblGrid>
        <w:gridCol w:w="11234"/>
        <w:gridCol w:w="11234"/>
      </w:tblGrid>
      <w:tr>
        <w:trPr>
          <w:trHeight w:hRule="exact" w:val="7234"/>
        </w:trPr>
        <w:tc>
          <w:tcPr>
            <w:tcW w:type="dxa" w:w="10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6362" w:val="left"/>
                <w:tab w:pos="6634" w:val="left"/>
              </w:tabs>
              <w:autoSpaceDE w:val="0"/>
              <w:widowControl/>
              <w:spacing w:line="245" w:lineRule="auto" w:before="38" w:after="0"/>
              <w:ind w:left="6288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A5B9"/>
                <w:sz w:val="84"/>
              </w:rPr>
              <w:t xml:space="preserve">I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communication, she somehow always ended up with </w:t>
            </w:r>
            <w:r>
              <w:tab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pursue a bachelor’s degree in communication. But </w:t>
            </w:r>
            <w:r>
              <w:tab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every time she applied for a student position within </w:t>
            </w:r>
            <w:r>
              <w:br/>
            </w:r>
            <w:r>
              <w:tab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nitially, Line moved from Copenhagen to Aarhus to </w:t>
            </w:r>
          </w:p>
          <w:p>
            <w:pPr>
              <w:autoSpaceDN w:val="0"/>
              <w:autoSpaceDE w:val="0"/>
              <w:widowControl/>
              <w:spacing w:line="247" w:lineRule="auto" w:before="10" w:after="0"/>
              <w:ind w:left="6362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 job offer within finance. She took that as a sign and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proclaimed to her family: “I think I’m going to have to be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an accountant”. Looking back, the possibility of being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educated simultaneously with working also appealed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greatly to her, and that is how Line ended up as a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communication trained graduate in Audit &amp; Assurance.</w:t>
            </w:r>
          </w:p>
          <w:p>
            <w:pPr>
              <w:autoSpaceDN w:val="0"/>
              <w:autoSpaceDE w:val="0"/>
              <w:widowControl/>
              <w:spacing w:line="247" w:lineRule="auto" w:before="228" w:after="0"/>
              <w:ind w:left="6362" w:right="144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 xml:space="preserve">Success is a journey – not a destination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 have not always been known for my patience – but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nonetheless, today I am grateful to have ended up in an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organisation like Deloitte that provides an environment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for constant development. By commencing my journey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 become an accountant a bit later in life than most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other graduates, I was introduced to the training from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 different perspective. I knew how to communicate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my dreams and be specific about what motivated me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 be my very best. Whether it has been in terms of my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dreams for personal development, or when I asked to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be transferred from working with small clients to large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clients, I have always felt strong support and have been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shown nothing but support in accommodating my wish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for growth and change. It might not always go as rapidly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as desired – but there are countless possibilities in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Deloitte, and it will happen when you put your best foot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forward.</w:t>
            </w:r>
          </w:p>
        </w:tc>
        <w:tc>
          <w:tcPr>
            <w:tcW w:type="dxa" w:w="4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7" w:lineRule="auto" w:before="278" w:after="0"/>
              <w:ind w:left="214" w:right="144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seen significant changes in how we work. Not only was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my profile a bit unconventional when I first started, but I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am also part of a generation that more than ever expects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training programmes to be customised to the individual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and facilitate growth opportunities that fit our personal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goals. I truly admire how a large organisation like Deloitte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with long-lasting traditions aims to accommodate this,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while having a high focus on talent development. It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became particularly clear when I was chosen as one of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the winners of the Audit Quality Award last year. After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having transitioned to our Kolding office and taken over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 large legacy client, I was acknowledged for going above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and beyond in my project management of the client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and because I succeeded in streamlining the audit. I was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lucky to have a partner close to me who could see the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results of how I restructured our client work in this case,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and how it not only improved the client relationship but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also motivated the team that handled the account. It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felt like such a personal acknowledgement for both the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accountant and the communication specialist in me and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made my transition from one office to a new one that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much easier. Once again, this emphasised that we are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one big team and we lift each other up – not in spite of,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but because of our different competencies.</w:t>
            </w:r>
          </w:p>
          <w:p>
            <w:pPr>
              <w:autoSpaceDN w:val="0"/>
              <w:autoSpaceDE w:val="0"/>
              <w:widowControl/>
              <w:spacing w:line="245" w:lineRule="auto" w:before="228" w:after="0"/>
              <w:ind w:left="214" w:right="576" w:firstLine="0"/>
              <w:jc w:val="lef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 xml:space="preserve">Next stop: becoming a state-authorised </w:t>
            </w: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 xml:space="preserve">public accountant </w:t>
            </w:r>
            <w:r>
              <w:br/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When the COVID-19 pandemic shut down our world </w:t>
            </w: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at the beginning of 2020, a new adventure began </w:t>
            </w:r>
          </w:p>
        </w:tc>
      </w:tr>
    </w:tbl>
    <w:p>
      <w:pPr>
        <w:autoSpaceDN w:val="0"/>
        <w:autoSpaceDE w:val="0"/>
        <w:widowControl/>
        <w:spacing w:line="238" w:lineRule="auto" w:before="4" w:after="6"/>
        <w:ind w:left="0" w:right="908" w:firstLine="0"/>
        <w:jc w:val="right"/>
      </w:pPr>
      <w:r>
        <w:rPr>
          <w:rFonts w:ascii="OpenSans" w:hAnsi="OpenSans" w:eastAsia="OpenSans"/>
          <w:b w:val="0"/>
          <w:i w:val="0"/>
          <w:color w:val="000000"/>
          <w:sz w:val="17"/>
        </w:rPr>
        <w:t xml:space="preserve">for me. In many cases, we went from being a clearly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617"/>
        <w:gridCol w:w="5617"/>
        <w:gridCol w:w="5617"/>
        <w:gridCol w:w="5617"/>
      </w:tblGrid>
      <w:tr>
        <w:trPr>
          <w:trHeight w:hRule="exact" w:val="224"/>
        </w:trPr>
        <w:tc>
          <w:tcPr>
            <w:tcW w:type="dxa" w:w="6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3514" w:after="0"/>
              <w:ind w:left="12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18</w:t>
            </w:r>
          </w:p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0" w:right="88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Some have asked if I ever regret spending three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defined finance and accounting partner for our clients 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520" w:after="0"/>
              <w:ind w:left="0" w:right="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221F1F"/>
                <w:sz w:val="14"/>
              </w:rPr>
              <w:t>19</w:t>
            </w:r>
          </w:p>
        </w:tc>
      </w:tr>
      <w:tr>
        <w:trPr>
          <w:trHeight w:hRule="exact" w:val="240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56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years on a bachelor’s degree in communication, as I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to suddenly being a much wider sounding board. We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9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could otherwise have been three years further in my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were all thrown into a new digital way of working, and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57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career as an accountant. But I don’t see those years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our clients had to rely on us remotely while helping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1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as wasted. Quite the contrary. I see my background in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our clients navigate the Government’s new financial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7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communication as a strength and an enabler to have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support packages, which for many meant either getting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280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gained a strong set of tools within project management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through the pandemic or losing their life's work. I felt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148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and communicating complexity at eye level. I actively use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like we grew ten years in just ten months, and I am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41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my background to reach my goal of becoming a close,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incredibly proud of standing on the other side with a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1246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professional sounding board for my clients.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0" w:after="0"/>
              <w:ind w:left="0" w:right="0" w:firstLine="0"/>
              <w:jc w:val="center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strengthened relationship – not only with my clients but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2" w:after="0"/>
              <w:ind w:left="0" w:right="1952" w:firstLine="0"/>
              <w:jc w:val="right"/>
            </w:pPr>
            <w:r>
              <w:rPr>
                <w:rFonts w:ascii="OpenSans" w:hAnsi="OpenSans" w:eastAsia="OpenSans"/>
                <w:b/>
                <w:i w:val="0"/>
                <w:color w:val="0096A9"/>
                <w:sz w:val="19"/>
              </w:rPr>
              <w:t>Talent development in focus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also with Deloitte, the latter sending me towards my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5617"/>
            <w:vMerge/>
            <w:tcBorders/>
          </w:tcPr>
          <w:p/>
        </w:tc>
        <w:tc>
          <w:tcPr>
            <w:tcW w:type="dxa" w:w="5617"/>
            <w:vMerge/>
            <w:tcBorders/>
          </w:tcPr>
          <w:p/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next adventure of becoming a state-authorised public </w:t>
            </w:r>
          </w:p>
        </w:tc>
        <w:tc>
          <w:tcPr>
            <w:tcW w:type="dxa" w:w="5617"/>
            <w:vMerge/>
            <w:tcBorders/>
          </w:tcPr>
          <w:p/>
        </w:tc>
      </w:tr>
      <w:tr>
        <w:trPr>
          <w:trHeight w:hRule="exact" w:val="826"/>
        </w:trPr>
        <w:tc>
          <w:tcPr>
            <w:tcW w:type="dxa" w:w="5617"/>
            <w:vMerge/>
            <w:tcBorders/>
          </w:tcPr>
          <w:p/>
        </w:tc>
        <w:tc>
          <w:tcPr>
            <w:tcW w:type="dxa" w:w="10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0" w:right="454" w:firstLine="0"/>
              <w:jc w:val="righ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 xml:space="preserve">During the five years I have been with Deloitte, I have </w:t>
            </w:r>
          </w:p>
        </w:tc>
        <w:tc>
          <w:tcPr>
            <w:tcW w:type="dxa" w:w="4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20" w:after="0"/>
              <w:ind w:left="174" w:right="0" w:firstLine="0"/>
              <w:jc w:val="left"/>
            </w:pPr>
            <w:r>
              <w:rPr>
                <w:rFonts w:ascii="OpenSans" w:hAnsi="OpenSans" w:eastAsia="OpenSans"/>
                <w:b w:val="0"/>
                <w:i w:val="0"/>
                <w:color w:val="000000"/>
                <w:sz w:val="17"/>
              </w:rPr>
              <w:t>accountant, which will start in 2021.</w:t>
            </w:r>
          </w:p>
        </w:tc>
        <w:tc>
          <w:tcPr>
            <w:tcW w:type="dxa" w:w="561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23811" w:h="16838"/>
      <w:pgMar w:top="294" w:right="662" w:bottom="306" w:left="680" w:header="720" w:footer="720" w:gutter="0"/>
      <w:cols w:space="720" w:num="1" w:equalWidth="0">
        <w:col w:w="22470" w:space="0"/>
        <w:col w:w="22470" w:space="0"/>
        <w:col w:w="22470" w:space="0"/>
        <w:col w:w="22470" w:space="0"/>
        <w:col w:w="23150" w:space="0"/>
        <w:col w:w="22470" w:space="0"/>
        <w:col w:w="10550" w:space="0"/>
        <w:col w:w="12581" w:space="0"/>
        <w:col w:w="22508" w:space="0"/>
        <w:col w:w="23150" w:space="0"/>
        <w:col w:w="9693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